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B8F6" w14:textId="77777777" w:rsidR="00B95AF5" w:rsidRDefault="00B95AF5" w:rsidP="006B660C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bookmarkStart w:id="0" w:name="_Hlk50548909"/>
      <w:bookmarkStart w:id="1" w:name="_GoBack"/>
      <w:bookmarkEnd w:id="1"/>
      <w:r>
        <w:rPr>
          <w:rFonts w:ascii="Cambria" w:hAnsi="Cambria"/>
          <w:b/>
          <w:sz w:val="28"/>
          <w:szCs w:val="28"/>
        </w:rPr>
        <w:t>CONSEJO ACADÉMICO DE LA ESCUELA DE CONSERVACIÓN Y RESTAURACIÓN DE OCCIDENTE</w:t>
      </w:r>
    </w:p>
    <w:p w14:paraId="2DF38C96" w14:textId="1B6F8A57" w:rsidR="00B95AF5" w:rsidRDefault="005D7B71" w:rsidP="006B660C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VERSIÓN ESTENOGÁFICA D</w:t>
      </w:r>
      <w:r w:rsidR="00B95AF5">
        <w:rPr>
          <w:rFonts w:ascii="Cambria" w:hAnsi="Cambria"/>
          <w:b/>
          <w:sz w:val="28"/>
          <w:szCs w:val="28"/>
        </w:rPr>
        <w:t>E</w:t>
      </w:r>
      <w:r>
        <w:rPr>
          <w:rFonts w:ascii="Cambria" w:hAnsi="Cambria"/>
          <w:b/>
          <w:sz w:val="28"/>
          <w:szCs w:val="28"/>
        </w:rPr>
        <w:t xml:space="preserve"> </w:t>
      </w:r>
      <w:r w:rsidR="00B95AF5">
        <w:rPr>
          <w:rFonts w:ascii="Cambria" w:hAnsi="Cambria"/>
          <w:b/>
          <w:sz w:val="28"/>
          <w:szCs w:val="28"/>
        </w:rPr>
        <w:t xml:space="preserve">LA </w:t>
      </w:r>
      <w:r w:rsidR="004A2FCE">
        <w:rPr>
          <w:rFonts w:ascii="Cambria" w:hAnsi="Cambria"/>
          <w:b/>
          <w:sz w:val="28"/>
          <w:szCs w:val="28"/>
        </w:rPr>
        <w:t>SEGUNDA</w:t>
      </w:r>
      <w:r w:rsidR="00B95AF5">
        <w:rPr>
          <w:rFonts w:ascii="Cambria" w:hAnsi="Cambria"/>
          <w:b/>
          <w:sz w:val="28"/>
          <w:szCs w:val="28"/>
        </w:rPr>
        <w:t xml:space="preserve"> SESIÓN ORDINARIA 20</w:t>
      </w:r>
      <w:r w:rsidR="00C0007F">
        <w:rPr>
          <w:rFonts w:ascii="Cambria" w:hAnsi="Cambria"/>
          <w:b/>
          <w:sz w:val="28"/>
          <w:szCs w:val="28"/>
        </w:rPr>
        <w:t>20</w:t>
      </w:r>
    </w:p>
    <w:p w14:paraId="73651A73" w14:textId="77777777" w:rsidR="00B95AF5" w:rsidRDefault="00B95AF5" w:rsidP="006B660C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14:paraId="08B4A451" w14:textId="2038BE79" w:rsidR="00B95AF5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jc w:val="both"/>
        <w:rPr>
          <w:rStyle w:val="Ninguno"/>
          <w:rFonts w:eastAsia="Cambria" w:cs="Cambria"/>
          <w:sz w:val="24"/>
          <w:szCs w:val="24"/>
          <w:lang w:val="it-IT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 xml:space="preserve">Siendo las 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>1</w:t>
      </w:r>
      <w:r w:rsidR="004A2FCE">
        <w:rPr>
          <w:rStyle w:val="Ninguno"/>
          <w:rFonts w:ascii="Cambria" w:eastAsia="Cambria" w:hAnsi="Cambria" w:cs="Cambria"/>
          <w:sz w:val="24"/>
          <w:szCs w:val="24"/>
        </w:rPr>
        <w:t>1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>:00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 horas </w:t>
      </w:r>
      <w:r>
        <w:rPr>
          <w:rStyle w:val="Ninguno"/>
          <w:rFonts w:ascii="Cambria" w:eastAsia="Cambria" w:hAnsi="Cambria" w:cs="Cambria"/>
          <w:sz w:val="24"/>
          <w:szCs w:val="24"/>
          <w:lang w:val="it-IT"/>
        </w:rPr>
        <w:t>del</w:t>
      </w:r>
      <w:r w:rsidR="00C0007F">
        <w:rPr>
          <w:rStyle w:val="Ninguno"/>
          <w:rFonts w:ascii="Cambria" w:eastAsia="Cambria" w:hAnsi="Cambria" w:cs="Cambria"/>
          <w:sz w:val="24"/>
          <w:szCs w:val="24"/>
          <w:lang w:val="it-IT"/>
        </w:rPr>
        <w:t xml:space="preserve"> viernes </w:t>
      </w:r>
      <w:r w:rsidR="004A2FCE">
        <w:rPr>
          <w:rStyle w:val="Ninguno"/>
          <w:rFonts w:ascii="Cambria" w:eastAsia="Cambria" w:hAnsi="Cambria" w:cs="Cambria"/>
          <w:sz w:val="24"/>
          <w:szCs w:val="24"/>
          <w:lang w:val="it-IT"/>
        </w:rPr>
        <w:t>04</w:t>
      </w:r>
      <w:r w:rsidR="00C0007F">
        <w:rPr>
          <w:rStyle w:val="Ninguno"/>
          <w:rFonts w:ascii="Cambria" w:eastAsia="Cambria" w:hAnsi="Cambria" w:cs="Cambria"/>
          <w:sz w:val="24"/>
          <w:szCs w:val="24"/>
          <w:lang w:val="it-IT"/>
        </w:rPr>
        <w:t xml:space="preserve"> de </w:t>
      </w:r>
      <w:r w:rsidR="004A2FCE">
        <w:rPr>
          <w:rStyle w:val="Ninguno"/>
          <w:rFonts w:ascii="Cambria" w:eastAsia="Cambria" w:hAnsi="Cambria" w:cs="Cambria"/>
          <w:sz w:val="24"/>
          <w:szCs w:val="24"/>
          <w:lang w:val="it-IT"/>
        </w:rPr>
        <w:t>diciembre</w:t>
      </w:r>
      <w:r w:rsidR="00C0007F">
        <w:rPr>
          <w:rStyle w:val="Ninguno"/>
          <w:rFonts w:ascii="Cambria" w:eastAsia="Cambria" w:hAnsi="Cambria" w:cs="Cambria"/>
          <w:sz w:val="24"/>
          <w:szCs w:val="24"/>
          <w:lang w:val="it-IT"/>
        </w:rPr>
        <w:t xml:space="preserve"> de 2020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, 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 xml:space="preserve">se llevó a cabo, a través de una videoconferencia en línea, la </w:t>
      </w:r>
      <w:r w:rsidR="004A2FCE">
        <w:rPr>
          <w:rStyle w:val="Ninguno"/>
          <w:rFonts w:ascii="Cambria" w:eastAsia="Cambria" w:hAnsi="Cambria" w:cs="Cambria"/>
          <w:sz w:val="24"/>
          <w:szCs w:val="24"/>
        </w:rPr>
        <w:t>Segunda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 xml:space="preserve"> Sesión O</w:t>
      </w:r>
      <w:r w:rsidR="00C0007F">
        <w:rPr>
          <w:rStyle w:val="Ninguno"/>
          <w:rFonts w:ascii="Cambria" w:eastAsia="Cambria" w:hAnsi="Cambria" w:cs="Cambria"/>
          <w:sz w:val="24"/>
          <w:szCs w:val="24"/>
          <w:lang w:val="it-IT"/>
        </w:rPr>
        <w:t>rdinaria del Consejo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 xml:space="preserve"> Académico 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de la Escuela de Conservación y Restauración de Occidente, 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>que tiene su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 domicilio en Analco #285, Barrio de Analco, en el Sector Reforma de la </w:t>
      </w:r>
      <w:r w:rsidR="00C0007F">
        <w:rPr>
          <w:rStyle w:val="Ninguno"/>
          <w:rFonts w:ascii="Cambria" w:eastAsia="Cambria" w:hAnsi="Cambria" w:cs="Cambria"/>
          <w:sz w:val="24"/>
          <w:szCs w:val="24"/>
        </w:rPr>
        <w:t>ciudad de Guadalajara, Jalisco,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 para lo cual se contó con la asistencia de las siguientes personas:</w:t>
      </w:r>
    </w:p>
    <w:p w14:paraId="151078B1" w14:textId="77777777" w:rsidR="00B95AF5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bookmarkStart w:id="2" w:name="_Hlk5560582"/>
      <w:r w:rsidRPr="000A3B3D">
        <w:rPr>
          <w:rStyle w:val="Ninguno"/>
          <w:rFonts w:ascii="Cambria" w:eastAsia="Cambria" w:hAnsi="Cambria" w:cs="Cambria"/>
          <w:sz w:val="24"/>
          <w:szCs w:val="24"/>
        </w:rPr>
        <w:t>Dra. Adriana Cruz Lara Silva, Directora General</w:t>
      </w:r>
    </w:p>
    <w:p w14:paraId="33F2D9CB" w14:textId="77777777" w:rsidR="00B95AF5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Lic. José Álvaro Zárate Ramírez, Director Académico</w:t>
      </w:r>
    </w:p>
    <w:p w14:paraId="069A2321" w14:textId="77777777" w:rsidR="00B95AF5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Lic. Gisela García Correa, Coordinadora de Carrera</w:t>
      </w:r>
    </w:p>
    <w:p w14:paraId="29B9522F" w14:textId="23F80207" w:rsidR="00B95AF5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 w:rsidRPr="00F964C3">
        <w:rPr>
          <w:rStyle w:val="Ninguno"/>
          <w:rFonts w:ascii="Cambria" w:eastAsia="Cambria" w:hAnsi="Cambria" w:cs="Cambria"/>
          <w:sz w:val="24"/>
          <w:szCs w:val="24"/>
        </w:rPr>
        <w:t>Lic. Lucrecia Vélez Kaiser, Representante de profesores</w:t>
      </w:r>
      <w:r w:rsidR="00C3219B" w:rsidRPr="00F964C3">
        <w:rPr>
          <w:rStyle w:val="Ninguno"/>
          <w:rFonts w:ascii="Cambria" w:eastAsia="Cambria" w:hAnsi="Cambria" w:cs="Cambria"/>
          <w:sz w:val="24"/>
          <w:szCs w:val="24"/>
        </w:rPr>
        <w:t xml:space="preserve"> y Electa</w:t>
      </w:r>
    </w:p>
    <w:p w14:paraId="4592A7A5" w14:textId="4476302F" w:rsidR="00B95AF5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Lic. Martha Cecilia González López, Representante de profesores, suplente</w:t>
      </w:r>
    </w:p>
    <w:p w14:paraId="05235DC2" w14:textId="5DD27CB0" w:rsidR="00081552" w:rsidRDefault="00081552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 xml:space="preserve">Arq. Mara Esthela Pimienta Sosa, Representante de profesores </w:t>
      </w:r>
      <w:r w:rsidR="00C3219B">
        <w:rPr>
          <w:rStyle w:val="Ninguno"/>
          <w:rFonts w:ascii="Cambria" w:eastAsia="Cambria" w:hAnsi="Cambria" w:cs="Cambria"/>
          <w:sz w:val="24"/>
          <w:szCs w:val="24"/>
        </w:rPr>
        <w:t>Electa</w:t>
      </w:r>
    </w:p>
    <w:bookmarkEnd w:id="2"/>
    <w:p w14:paraId="2636453A" w14:textId="570B569E" w:rsidR="00B95AF5" w:rsidRDefault="00C0007F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 w:rsidRPr="00785C78">
        <w:rPr>
          <w:rStyle w:val="Ninguno"/>
          <w:rFonts w:ascii="Cambria" w:eastAsia="Cambria" w:hAnsi="Cambria" w:cs="Cambria"/>
          <w:sz w:val="24"/>
          <w:szCs w:val="24"/>
        </w:rPr>
        <w:t>C. Mariana Alemán Rodríguez</w:t>
      </w:r>
      <w:r w:rsidR="00B95AF5" w:rsidRPr="00785C78">
        <w:rPr>
          <w:rStyle w:val="Ninguno"/>
          <w:rFonts w:ascii="Cambria" w:eastAsia="Cambria" w:hAnsi="Cambria" w:cs="Cambria"/>
          <w:sz w:val="24"/>
          <w:szCs w:val="24"/>
        </w:rPr>
        <w:t>, Representante de Alumnos</w:t>
      </w:r>
    </w:p>
    <w:p w14:paraId="6906DEF0" w14:textId="28E017B2" w:rsidR="00C3219B" w:rsidRDefault="00C3219B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C. Bernardo Orduño Guerra, Representante de Alumnos Electo</w:t>
      </w:r>
    </w:p>
    <w:p w14:paraId="37F9DD15" w14:textId="4E095D31" w:rsidR="00C3219B" w:rsidRDefault="00C3219B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C. Tania Lorenza Ojeda López Mestas, Representante de Alumnos Suplente Electa</w:t>
      </w:r>
    </w:p>
    <w:p w14:paraId="0B0A8536" w14:textId="2669F3C4" w:rsidR="00C0007F" w:rsidRDefault="00C3219B" w:rsidP="00A270C2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C. Tzetzangari Gallardo Díaz, Representante de Alumnos Suplente Electa</w:t>
      </w:r>
    </w:p>
    <w:p w14:paraId="2DA51281" w14:textId="77777777" w:rsidR="00C0007F" w:rsidRPr="00C0007F" w:rsidRDefault="00B95AF5" w:rsidP="006B660C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jc w:val="both"/>
        <w:rPr>
          <w:rFonts w:ascii="Cambria" w:hAnsi="Cambria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La reunión se lleva a cabo conforme a la siguiente Orden del día:</w:t>
      </w:r>
    </w:p>
    <w:p w14:paraId="48D48D9F" w14:textId="77777777" w:rsidR="00C3219B" w:rsidRP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1.</w:t>
      </w:r>
      <w:r w:rsidRPr="00C3219B">
        <w:rPr>
          <w:rFonts w:ascii="Cambria" w:hAnsi="Cambria"/>
          <w:sz w:val="24"/>
          <w:szCs w:val="24"/>
        </w:rPr>
        <w:tab/>
        <w:t>Lista de asistencia y declaración de quórum, declaratoria de que la Junta sesiona válidamente.</w:t>
      </w:r>
    </w:p>
    <w:p w14:paraId="1D49E7E1" w14:textId="77777777" w:rsidR="00C3219B" w:rsidRP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2.</w:t>
      </w:r>
      <w:r w:rsidRPr="00C3219B">
        <w:rPr>
          <w:rFonts w:ascii="Cambria" w:hAnsi="Cambria"/>
          <w:sz w:val="24"/>
          <w:szCs w:val="24"/>
        </w:rPr>
        <w:tab/>
        <w:t>Presentación y toma de protesta de los nuevos representantes de profesores y alumnos.</w:t>
      </w:r>
    </w:p>
    <w:p w14:paraId="3751516B" w14:textId="77777777" w:rsidR="00C3219B" w:rsidRP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3.</w:t>
      </w:r>
      <w:r w:rsidRPr="00C3219B">
        <w:rPr>
          <w:rFonts w:ascii="Cambria" w:hAnsi="Cambria"/>
          <w:sz w:val="24"/>
          <w:szCs w:val="24"/>
        </w:rPr>
        <w:tab/>
        <w:t>Aprobación de las calificaciones pendientes de programas optativos 2020.</w:t>
      </w:r>
    </w:p>
    <w:p w14:paraId="45AD55EE" w14:textId="77777777" w:rsidR="00C3219B" w:rsidRP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4.</w:t>
      </w:r>
      <w:r w:rsidRPr="00C3219B">
        <w:rPr>
          <w:rFonts w:ascii="Cambria" w:hAnsi="Cambria"/>
          <w:sz w:val="24"/>
          <w:szCs w:val="24"/>
        </w:rPr>
        <w:tab/>
        <w:t>Revisión y autorización de programas optativos 2021.</w:t>
      </w:r>
    </w:p>
    <w:p w14:paraId="25C6600F" w14:textId="77777777" w:rsidR="00C3219B" w:rsidRP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5.</w:t>
      </w:r>
      <w:r w:rsidRPr="00C3219B">
        <w:rPr>
          <w:rFonts w:ascii="Cambria" w:hAnsi="Cambria"/>
          <w:sz w:val="24"/>
          <w:szCs w:val="24"/>
        </w:rPr>
        <w:tab/>
        <w:t>Aprobación del Calendario de Sesiones del Consejo Académico 2021.</w:t>
      </w:r>
    </w:p>
    <w:p w14:paraId="465FD5B2" w14:textId="77777777" w:rsidR="00C3219B" w:rsidRP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6.</w:t>
      </w:r>
      <w:r w:rsidRPr="00C3219B">
        <w:rPr>
          <w:rFonts w:ascii="Cambria" w:hAnsi="Cambria"/>
          <w:sz w:val="24"/>
          <w:szCs w:val="24"/>
        </w:rPr>
        <w:tab/>
        <w:t>Aprobación del Calendario de Sesiones del Comité de Titulación 2021.</w:t>
      </w:r>
    </w:p>
    <w:p w14:paraId="462AB124" w14:textId="77777777" w:rsidR="00C3219B" w:rsidRDefault="00C3219B" w:rsidP="00C3219B">
      <w:pPr>
        <w:tabs>
          <w:tab w:val="left" w:pos="709"/>
        </w:tabs>
        <w:spacing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C3219B">
        <w:rPr>
          <w:rFonts w:ascii="Cambria" w:hAnsi="Cambria"/>
          <w:sz w:val="24"/>
          <w:szCs w:val="24"/>
        </w:rPr>
        <w:t>7.</w:t>
      </w:r>
      <w:r w:rsidRPr="00C3219B">
        <w:rPr>
          <w:rFonts w:ascii="Cambria" w:hAnsi="Cambria"/>
          <w:sz w:val="24"/>
          <w:szCs w:val="24"/>
        </w:rPr>
        <w:tab/>
        <w:t>Asuntos varios.</w:t>
      </w:r>
    </w:p>
    <w:p w14:paraId="0B9A180C" w14:textId="77777777" w:rsidR="00C0007F" w:rsidRDefault="00C0007F" w:rsidP="006B660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Desarrollo de la sesión </w:t>
      </w:r>
    </w:p>
    <w:p w14:paraId="319941F4" w14:textId="70BE0117" w:rsidR="00C0007F" w:rsidRDefault="00C0007F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Punto 1.- </w:t>
      </w:r>
      <w:r w:rsidRPr="00C0007F">
        <w:rPr>
          <w:rFonts w:ascii="Cambria" w:hAnsi="Cambria"/>
          <w:sz w:val="24"/>
          <w:szCs w:val="24"/>
        </w:rPr>
        <w:t xml:space="preserve">El secretario del Consejo Académico, </w:t>
      </w:r>
      <w:r w:rsidR="00357BC8">
        <w:rPr>
          <w:rFonts w:ascii="Cambria" w:hAnsi="Cambria"/>
          <w:sz w:val="24"/>
          <w:szCs w:val="24"/>
        </w:rPr>
        <w:t xml:space="preserve">José </w:t>
      </w:r>
      <w:r w:rsidRPr="00C0007F">
        <w:rPr>
          <w:rFonts w:ascii="Cambria" w:hAnsi="Cambria"/>
          <w:sz w:val="24"/>
          <w:szCs w:val="24"/>
        </w:rPr>
        <w:t>Álvaro Zárate Ramírez</w:t>
      </w:r>
      <w:r>
        <w:rPr>
          <w:rFonts w:ascii="Cambria" w:hAnsi="Cambria"/>
          <w:sz w:val="24"/>
          <w:szCs w:val="24"/>
        </w:rPr>
        <w:t xml:space="preserve">, dio la bienvenida a los integrantes del Consejo Académico, para pasar lista de asistencia y verificar que se </w:t>
      </w:r>
      <w:r w:rsidRPr="00D73E3F">
        <w:rPr>
          <w:rFonts w:ascii="Cambria" w:hAnsi="Cambria"/>
          <w:sz w:val="24"/>
          <w:szCs w:val="24"/>
        </w:rPr>
        <w:t>encuentran todos los</w:t>
      </w:r>
      <w:r>
        <w:rPr>
          <w:rFonts w:ascii="Cambria" w:hAnsi="Cambria"/>
          <w:sz w:val="24"/>
          <w:szCs w:val="24"/>
        </w:rPr>
        <w:t xml:space="preserve"> representantes presentes, por lo que se procedió a declarar el quorum necesario para llevar a cabo la sesión.</w:t>
      </w:r>
    </w:p>
    <w:p w14:paraId="5079AE97" w14:textId="43FA1FA2" w:rsidR="00357BC8" w:rsidRPr="00357BC8" w:rsidRDefault="00357BC8" w:rsidP="00357BC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Punto 2.- </w:t>
      </w:r>
      <w:r w:rsidRPr="00357BC8">
        <w:rPr>
          <w:rFonts w:ascii="Cambria" w:hAnsi="Cambria"/>
          <w:sz w:val="24"/>
          <w:szCs w:val="24"/>
        </w:rPr>
        <w:t xml:space="preserve">Se procedió a la presentación y toma de protesta de los nuevos representantes de profesores y de alumnos: </w:t>
      </w:r>
      <w:r w:rsidR="00D73E3F">
        <w:rPr>
          <w:rFonts w:ascii="Cambria" w:hAnsi="Cambria"/>
          <w:sz w:val="24"/>
          <w:szCs w:val="24"/>
        </w:rPr>
        <w:t xml:space="preserve">Mara Esthela Pimienta Sosa y </w:t>
      </w:r>
      <w:r w:rsidRPr="00357BC8">
        <w:rPr>
          <w:rFonts w:ascii="Cambria" w:hAnsi="Cambria"/>
          <w:sz w:val="24"/>
          <w:szCs w:val="24"/>
        </w:rPr>
        <w:t xml:space="preserve">Lucrecia Ernestina Vélez Kaiser como propietaria y suplente de representante de profesores; </w:t>
      </w:r>
      <w:r w:rsidR="00D73E3F">
        <w:rPr>
          <w:rFonts w:ascii="Cambria" w:hAnsi="Cambria"/>
          <w:sz w:val="24"/>
          <w:szCs w:val="24"/>
        </w:rPr>
        <w:t>Bernardo Orduño Guerra, Tania Lorenza Ojeda López Mestas y Tzetzangari Gallardo Díaz</w:t>
      </w:r>
      <w:r w:rsidRPr="00357BC8">
        <w:rPr>
          <w:rFonts w:ascii="Cambria" w:hAnsi="Cambria"/>
          <w:sz w:val="24"/>
          <w:szCs w:val="24"/>
        </w:rPr>
        <w:t xml:space="preserve"> como propietario y suplente</w:t>
      </w:r>
      <w:r w:rsidR="00D73E3F">
        <w:rPr>
          <w:rFonts w:ascii="Cambria" w:hAnsi="Cambria"/>
          <w:sz w:val="24"/>
          <w:szCs w:val="24"/>
        </w:rPr>
        <w:t>s</w:t>
      </w:r>
      <w:r w:rsidRPr="00357BC8">
        <w:rPr>
          <w:rFonts w:ascii="Cambria" w:hAnsi="Cambria"/>
          <w:sz w:val="24"/>
          <w:szCs w:val="24"/>
        </w:rPr>
        <w:t xml:space="preserve"> respectivamente para representante de alumnos. </w:t>
      </w:r>
    </w:p>
    <w:p w14:paraId="0DB2A77E" w14:textId="674A9307" w:rsidR="003377A5" w:rsidRDefault="003377A5" w:rsidP="00357BC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Bernardo Orduño Guerra y Tania Ojeda López Mestas, agradecieron la bienvenida y comentaron que están muy emocionados y tienen muchos planes y proyectos para apoyar al alumnado</w:t>
      </w:r>
      <w:r w:rsidR="00357BC8" w:rsidRPr="00357BC8">
        <w:rPr>
          <w:rFonts w:ascii="Cambria" w:hAnsi="Cambria"/>
          <w:sz w:val="24"/>
          <w:szCs w:val="24"/>
        </w:rPr>
        <w:t>.</w:t>
      </w:r>
      <w:r w:rsidR="00A270C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Álvaro Zárate sugirió a los nuevos representantes de alumnos que busquen un medio de comunicación de consulta con la comunidad estudiantil.</w:t>
      </w:r>
    </w:p>
    <w:p w14:paraId="0FC09E02" w14:textId="5572728B" w:rsidR="00175ECE" w:rsidRDefault="00175ECE" w:rsidP="00357BC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Lucrecia Vélez dio la bienvenida a los nuevos representantes de alumnos y agradeció a la Lic. Martha Cecilia González su acompañamiento como representantes de profesores en el periodo anterior, agradeció también a Mara Pimienta su apoyo ya que venía de un periodo anterior y han tratado de darle continuidad y avance a los asuntos de la vida académica; también comentó que han trabajado en conjunto con los alumnos, ya que la evaluación docente que impulsó Mariana Alemán de manera digital beneficia tanto a los alumnos como a los profesores para el bienestar de la Escuela. También recomendó a los a</w:t>
      </w:r>
      <w:r w:rsidR="00ED4201">
        <w:rPr>
          <w:rFonts w:ascii="Cambria" w:hAnsi="Cambria"/>
          <w:sz w:val="24"/>
          <w:szCs w:val="24"/>
        </w:rPr>
        <w:t>lumnos que lean los reglamentos, la misión y la visión de la ECRO.</w:t>
      </w:r>
    </w:p>
    <w:p w14:paraId="22A13137" w14:textId="2E238127" w:rsidR="00ED4201" w:rsidRDefault="00ED4201" w:rsidP="00357BC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Mara Pimienta agradeció la confianza puesta en ella y comentó que hay que tener continuidad en lo que ya se ha estado trabajando en beneficio del alumnado, del programa y de la Institución.</w:t>
      </w:r>
    </w:p>
    <w:p w14:paraId="0340CCBE" w14:textId="566C88CF" w:rsidR="00D552D0" w:rsidRDefault="00E41B05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B05">
        <w:rPr>
          <w:rFonts w:ascii="Cambria" w:hAnsi="Cambria"/>
          <w:b/>
          <w:sz w:val="24"/>
          <w:szCs w:val="24"/>
        </w:rPr>
        <w:t>Punto 3</w:t>
      </w:r>
      <w:r>
        <w:rPr>
          <w:rFonts w:ascii="Cambria" w:hAnsi="Cambria"/>
          <w:sz w:val="24"/>
          <w:szCs w:val="24"/>
        </w:rPr>
        <w:t xml:space="preserve">.- </w:t>
      </w:r>
      <w:bookmarkStart w:id="3" w:name="_Hlk50551620"/>
      <w:r>
        <w:rPr>
          <w:rFonts w:ascii="Cambria" w:hAnsi="Cambria"/>
          <w:sz w:val="24"/>
          <w:szCs w:val="24"/>
        </w:rPr>
        <w:t xml:space="preserve">Para el desahogo de este punto, el secretario del Consejo Académico, </w:t>
      </w:r>
      <w:r w:rsidR="0087021C">
        <w:rPr>
          <w:rFonts w:ascii="Cambria" w:hAnsi="Cambria"/>
          <w:sz w:val="24"/>
          <w:szCs w:val="24"/>
        </w:rPr>
        <w:t>comentó que normalmente las calificaciones se validan en la sesión ordinaria del mes de septiembre y que por razones ya conocidas muchos programas se desfasaron y que</w:t>
      </w:r>
      <w:r w:rsidR="00D552D0">
        <w:rPr>
          <w:rFonts w:ascii="Cambria" w:hAnsi="Cambria"/>
          <w:sz w:val="24"/>
          <w:szCs w:val="24"/>
        </w:rPr>
        <w:t xml:space="preserve"> en el mes de septiembre</w:t>
      </w:r>
      <w:r w:rsidR="0087021C">
        <w:rPr>
          <w:rFonts w:ascii="Cambria" w:hAnsi="Cambria"/>
          <w:sz w:val="24"/>
          <w:szCs w:val="24"/>
        </w:rPr>
        <w:t xml:space="preserve"> solo </w:t>
      </w:r>
      <w:r w:rsidR="00785C78">
        <w:rPr>
          <w:rFonts w:ascii="Cambria" w:hAnsi="Cambria"/>
          <w:sz w:val="24"/>
          <w:szCs w:val="24"/>
        </w:rPr>
        <w:t xml:space="preserve">se </w:t>
      </w:r>
      <w:r w:rsidR="0087021C">
        <w:rPr>
          <w:rFonts w:ascii="Cambria" w:hAnsi="Cambria"/>
          <w:sz w:val="24"/>
          <w:szCs w:val="24"/>
        </w:rPr>
        <w:t xml:space="preserve">validaron </w:t>
      </w:r>
      <w:r w:rsidR="00785C78">
        <w:rPr>
          <w:rFonts w:ascii="Cambria" w:hAnsi="Cambria"/>
          <w:sz w:val="24"/>
          <w:szCs w:val="24"/>
        </w:rPr>
        <w:t>seis calificaciones y hoy se validarán una cantidad similar y quedarán tres calificaciones pendientes</w:t>
      </w:r>
      <w:r w:rsidR="00D552D0">
        <w:rPr>
          <w:rFonts w:ascii="Cambria" w:hAnsi="Cambria"/>
          <w:sz w:val="24"/>
          <w:szCs w:val="24"/>
        </w:rPr>
        <w:t>.</w:t>
      </w:r>
    </w:p>
    <w:p w14:paraId="38333327" w14:textId="32F758B3" w:rsidR="00C41D21" w:rsidRPr="00C41D21" w:rsidRDefault="00D552D0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552D0">
        <w:rPr>
          <w:rFonts w:ascii="Cambria" w:hAnsi="Cambria"/>
          <w:sz w:val="24"/>
          <w:szCs w:val="24"/>
        </w:rPr>
        <w:t xml:space="preserve">Para el desahogo de este punto, el secretario del Consejo Académico le dio la palabra a </w:t>
      </w:r>
      <w:r>
        <w:rPr>
          <w:rFonts w:ascii="Cambria" w:hAnsi="Cambria"/>
          <w:sz w:val="24"/>
          <w:szCs w:val="24"/>
        </w:rPr>
        <w:t>la Lic. Martha Cecilia González</w:t>
      </w:r>
      <w:r w:rsidR="00EC6D6C">
        <w:rPr>
          <w:rFonts w:ascii="Cambria" w:hAnsi="Cambria"/>
          <w:sz w:val="24"/>
          <w:szCs w:val="24"/>
        </w:rPr>
        <w:t xml:space="preserve"> López</w:t>
      </w:r>
      <w:r w:rsidRPr="00D552D0">
        <w:rPr>
          <w:rFonts w:ascii="Cambria" w:hAnsi="Cambria"/>
          <w:sz w:val="24"/>
          <w:szCs w:val="24"/>
        </w:rPr>
        <w:t xml:space="preserve">, </w:t>
      </w:r>
      <w:r w:rsidR="00EC6D6C">
        <w:rPr>
          <w:rFonts w:ascii="Cambria" w:hAnsi="Cambria"/>
          <w:sz w:val="24"/>
          <w:szCs w:val="24"/>
        </w:rPr>
        <w:t>para que le ayudara a presentar las calificaciones</w:t>
      </w:r>
      <w:r w:rsidR="00C41D21">
        <w:rPr>
          <w:rFonts w:ascii="Cambria" w:hAnsi="Cambria"/>
          <w:sz w:val="24"/>
          <w:szCs w:val="24"/>
        </w:rPr>
        <w:t>, quien</w:t>
      </w:r>
      <w:r w:rsidRPr="00D552D0">
        <w:rPr>
          <w:rFonts w:ascii="Cambria" w:hAnsi="Cambria"/>
          <w:sz w:val="24"/>
          <w:szCs w:val="24"/>
        </w:rPr>
        <w:t xml:space="preserve"> </w:t>
      </w:r>
      <w:r w:rsidR="0087021C" w:rsidRPr="00C41D21">
        <w:rPr>
          <w:rFonts w:ascii="Cambria" w:hAnsi="Cambria"/>
          <w:sz w:val="24"/>
          <w:szCs w:val="24"/>
        </w:rPr>
        <w:t>d</w:t>
      </w:r>
      <w:r w:rsidR="00E41B05" w:rsidRPr="00C41D21">
        <w:rPr>
          <w:rFonts w:ascii="Cambria" w:hAnsi="Cambria"/>
          <w:sz w:val="24"/>
          <w:szCs w:val="24"/>
        </w:rPr>
        <w:t>io lectura</w:t>
      </w:r>
      <w:r w:rsidR="002D1D51">
        <w:rPr>
          <w:rFonts w:ascii="Cambria" w:hAnsi="Cambria"/>
          <w:sz w:val="24"/>
          <w:szCs w:val="24"/>
        </w:rPr>
        <w:t xml:space="preserve"> a la tabla</w:t>
      </w:r>
      <w:r w:rsidR="00E41B05" w:rsidRPr="00C41D21">
        <w:rPr>
          <w:rFonts w:ascii="Cambria" w:hAnsi="Cambria"/>
          <w:sz w:val="24"/>
          <w:szCs w:val="24"/>
        </w:rPr>
        <w:t xml:space="preserve"> enviada previamente a los integrantes del Consejo, en que se contienen los nombres de los alumnos, los programas optativos </w:t>
      </w:r>
      <w:r w:rsidR="00C41D21">
        <w:rPr>
          <w:rFonts w:ascii="Cambria" w:hAnsi="Cambria"/>
          <w:sz w:val="24"/>
          <w:szCs w:val="24"/>
        </w:rPr>
        <w:t xml:space="preserve">e </w:t>
      </w:r>
      <w:r w:rsidR="00E41B05" w:rsidRPr="00C41D21">
        <w:rPr>
          <w:rFonts w:ascii="Cambria" w:hAnsi="Cambria"/>
          <w:sz w:val="24"/>
          <w:szCs w:val="24"/>
        </w:rPr>
        <w:t>instituciones en que se cursaron y las notas de e</w:t>
      </w:r>
      <w:r w:rsidR="00C41D21">
        <w:rPr>
          <w:rFonts w:ascii="Cambria" w:hAnsi="Cambria"/>
          <w:sz w:val="24"/>
          <w:szCs w:val="24"/>
        </w:rPr>
        <w:t xml:space="preserve">valuación de cada uno de ellos, </w:t>
      </w:r>
      <w:r w:rsidR="00E41B05" w:rsidRPr="00C41D21">
        <w:rPr>
          <w:rFonts w:ascii="Cambria" w:hAnsi="Cambria"/>
          <w:sz w:val="24"/>
          <w:szCs w:val="24"/>
        </w:rPr>
        <w:t>por l</w:t>
      </w:r>
      <w:r w:rsidR="00C41D21" w:rsidRPr="00C41D21">
        <w:rPr>
          <w:rFonts w:ascii="Cambria" w:hAnsi="Cambria"/>
          <w:sz w:val="24"/>
          <w:szCs w:val="24"/>
        </w:rPr>
        <w:t>o</w:t>
      </w:r>
      <w:r w:rsidR="00E41B05" w:rsidRPr="00C41D21">
        <w:rPr>
          <w:rFonts w:ascii="Cambria" w:hAnsi="Cambria"/>
          <w:sz w:val="24"/>
          <w:szCs w:val="24"/>
        </w:rPr>
        <w:t xml:space="preserve"> que se realizó </w:t>
      </w:r>
      <w:r w:rsidR="00C41D21" w:rsidRPr="00C41D21">
        <w:rPr>
          <w:rFonts w:ascii="Cambria" w:hAnsi="Cambria"/>
          <w:sz w:val="24"/>
          <w:szCs w:val="24"/>
        </w:rPr>
        <w:t xml:space="preserve">una </w:t>
      </w:r>
      <w:r w:rsidR="00C41D21">
        <w:rPr>
          <w:rFonts w:ascii="Cambria" w:hAnsi="Cambria"/>
          <w:sz w:val="24"/>
          <w:szCs w:val="24"/>
        </w:rPr>
        <w:t>segunda</w:t>
      </w:r>
      <w:r w:rsidR="00C41D21" w:rsidRPr="00C41D21">
        <w:rPr>
          <w:rFonts w:ascii="Cambria" w:hAnsi="Cambria"/>
          <w:sz w:val="24"/>
          <w:szCs w:val="24"/>
        </w:rPr>
        <w:t xml:space="preserve"> </w:t>
      </w:r>
      <w:r w:rsidR="00E41B05" w:rsidRPr="00C41D21">
        <w:rPr>
          <w:rFonts w:ascii="Cambria" w:hAnsi="Cambria"/>
          <w:sz w:val="24"/>
          <w:szCs w:val="24"/>
        </w:rPr>
        <w:t>aprobación parcial de las notas de décimo semestre</w:t>
      </w:r>
      <w:r w:rsidR="00C41D21">
        <w:rPr>
          <w:rFonts w:ascii="Cambria" w:hAnsi="Cambria"/>
          <w:sz w:val="24"/>
          <w:szCs w:val="24"/>
        </w:rPr>
        <w:t>.</w:t>
      </w:r>
    </w:p>
    <w:p w14:paraId="38739139" w14:textId="33BB6C36" w:rsidR="00E41B05" w:rsidRDefault="00E41B05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1D21">
        <w:rPr>
          <w:rFonts w:ascii="Cambria" w:hAnsi="Cambria"/>
          <w:sz w:val="24"/>
          <w:szCs w:val="24"/>
        </w:rPr>
        <w:lastRenderedPageBreak/>
        <w:t>Al momento de hacer la revisión de la tabla, se cotejaron los promedios y se realizaron los redondeos necesarios para el levantamiento del acta de acuerdo con los lineamientos</w:t>
      </w:r>
      <w:r w:rsidR="00C564B3" w:rsidRPr="00C41D21">
        <w:rPr>
          <w:rFonts w:ascii="Cambria" w:hAnsi="Cambria"/>
          <w:sz w:val="24"/>
          <w:szCs w:val="24"/>
        </w:rPr>
        <w:t xml:space="preserve"> de Control Escolar, quedando d</w:t>
      </w:r>
      <w:r w:rsidRPr="00C41D21">
        <w:rPr>
          <w:rFonts w:ascii="Cambria" w:hAnsi="Cambria"/>
          <w:sz w:val="24"/>
          <w:szCs w:val="24"/>
        </w:rPr>
        <w:t>e</w:t>
      </w:r>
      <w:r w:rsidR="00C564B3" w:rsidRPr="00C41D21">
        <w:rPr>
          <w:rFonts w:ascii="Cambria" w:hAnsi="Cambria"/>
          <w:sz w:val="24"/>
          <w:szCs w:val="24"/>
        </w:rPr>
        <w:t xml:space="preserve"> </w:t>
      </w:r>
      <w:r w:rsidRPr="00C41D21">
        <w:rPr>
          <w:rFonts w:ascii="Cambria" w:hAnsi="Cambria"/>
          <w:sz w:val="24"/>
          <w:szCs w:val="24"/>
        </w:rPr>
        <w:t>la siguiente forma:</w:t>
      </w:r>
    </w:p>
    <w:tbl>
      <w:tblPr>
        <w:tblStyle w:val="Tabladelista3-nfasis1"/>
        <w:tblW w:w="5000" w:type="pct"/>
        <w:tblLayout w:type="fixed"/>
        <w:tblLook w:val="04A0" w:firstRow="1" w:lastRow="0" w:firstColumn="1" w:lastColumn="0" w:noHBand="0" w:noVBand="1"/>
      </w:tblPr>
      <w:tblGrid>
        <w:gridCol w:w="1412"/>
        <w:gridCol w:w="2412"/>
        <w:gridCol w:w="1700"/>
        <w:gridCol w:w="1134"/>
        <w:gridCol w:w="1135"/>
        <w:gridCol w:w="1035"/>
      </w:tblGrid>
      <w:tr w:rsidR="000E1F97" w:rsidRPr="000E1F97" w14:paraId="48D0D93E" w14:textId="77777777" w:rsidTr="00151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0" w:type="pct"/>
            <w:noWrap/>
            <w:hideMark/>
          </w:tcPr>
          <w:bookmarkEnd w:id="3"/>
          <w:p w14:paraId="25BA7139" w14:textId="77777777" w:rsidR="000E1F97" w:rsidRPr="000E1F97" w:rsidRDefault="000E1F97" w:rsidP="006B660C">
            <w:pPr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NOMBRE </w:t>
            </w:r>
          </w:p>
        </w:tc>
        <w:tc>
          <w:tcPr>
            <w:tcW w:w="1366" w:type="pct"/>
            <w:hideMark/>
          </w:tcPr>
          <w:p w14:paraId="4C8E5023" w14:textId="00EAE93A" w:rsidR="000E1F97" w:rsidRPr="000E1F97" w:rsidRDefault="000E1F97" w:rsidP="006B6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INSTITUCIÓN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y</w:t>
            </w:r>
          </w:p>
          <w:p w14:paraId="306F91FA" w14:textId="430F02B3" w:rsidR="000E1F97" w:rsidRPr="000E1F97" w:rsidRDefault="000E1F97" w:rsidP="006B6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TALLER DE ESPECIALIDAD O PROYECTO EN QUE CURSÓ SU OPTATIVO</w:t>
            </w:r>
          </w:p>
        </w:tc>
        <w:tc>
          <w:tcPr>
            <w:tcW w:w="963" w:type="pct"/>
            <w:hideMark/>
          </w:tcPr>
          <w:p w14:paraId="433FE289" w14:textId="77777777" w:rsidR="000E1F97" w:rsidRPr="000E1F97" w:rsidRDefault="000E1F97" w:rsidP="006B6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PROGRAMA REGISTRADO EN LA ECRO</w:t>
            </w:r>
          </w:p>
        </w:tc>
        <w:tc>
          <w:tcPr>
            <w:tcW w:w="642" w:type="pct"/>
            <w:hideMark/>
          </w:tcPr>
          <w:p w14:paraId="04E27CE3" w14:textId="77777777" w:rsidR="000E1F97" w:rsidRPr="000E1F97" w:rsidRDefault="000E1F97" w:rsidP="006B6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PERIODO DE DURACIÓN</w:t>
            </w:r>
          </w:p>
        </w:tc>
        <w:tc>
          <w:tcPr>
            <w:tcW w:w="643" w:type="pct"/>
            <w:hideMark/>
          </w:tcPr>
          <w:p w14:paraId="7FDDBF24" w14:textId="77777777" w:rsidR="000E1F97" w:rsidRPr="000E1F97" w:rsidRDefault="000E1F97" w:rsidP="006B6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TUTOR</w:t>
            </w:r>
          </w:p>
        </w:tc>
        <w:tc>
          <w:tcPr>
            <w:tcW w:w="586" w:type="pct"/>
            <w:hideMark/>
          </w:tcPr>
          <w:p w14:paraId="78FACE7F" w14:textId="77777777" w:rsidR="000E1F97" w:rsidRPr="000E1F97" w:rsidRDefault="000E1F97" w:rsidP="006B66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CALIFICACIÓN FINAL</w:t>
            </w:r>
          </w:p>
        </w:tc>
      </w:tr>
      <w:tr w:rsidR="000E1F97" w:rsidRPr="000E1F97" w14:paraId="153D92FC" w14:textId="77777777" w:rsidTr="0015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0F2B0A26" w14:textId="1306E874" w:rsidR="000E1F97" w:rsidRPr="000E1F97" w:rsidRDefault="0020146E" w:rsidP="00C41D21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CHÁVEZ</w:t>
            </w:r>
            <w:r w:rsidR="00C41D21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*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CRUZ</w:t>
            </w:r>
            <w:r w:rsidR="00C41D21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*</w:t>
            </w:r>
            <w:r w:rsidR="00C41D21">
              <w:rPr>
                <w:rFonts w:eastAsia="Times New Roman" w:cstheme="minorHAnsi"/>
                <w:sz w:val="20"/>
                <w:szCs w:val="20"/>
                <w:lang w:eastAsia="es-MX"/>
              </w:rPr>
              <w:t>KENIA MONSERRAT</w:t>
            </w:r>
          </w:p>
        </w:tc>
        <w:tc>
          <w:tcPr>
            <w:tcW w:w="1366" w:type="pct"/>
            <w:hideMark/>
          </w:tcPr>
          <w:p w14:paraId="53ABA767" w14:textId="5AE1B3F5" w:rsidR="000E1F97" w:rsidRPr="000E1F97" w:rsidRDefault="00C41D21" w:rsidP="00C41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ENCRyM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/ 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Taller de Metales / Mtra. Jannen Contreras Vargas</w:t>
            </w:r>
          </w:p>
        </w:tc>
        <w:tc>
          <w:tcPr>
            <w:tcW w:w="963" w:type="pct"/>
            <w:noWrap/>
            <w:hideMark/>
          </w:tcPr>
          <w:p w14:paraId="7B41EFD6" w14:textId="69F2334F" w:rsidR="000E1F97" w:rsidRPr="000E1F97" w:rsidRDefault="000E1F97" w:rsidP="00C41D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</w:t>
            </w:r>
            <w:r w:rsidR="00C41D21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16</w:t>
            </w: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C41D21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Seminario Taller de Restauración de Metales</w:t>
            </w:r>
          </w:p>
        </w:tc>
        <w:tc>
          <w:tcPr>
            <w:tcW w:w="642" w:type="pct"/>
            <w:noWrap/>
            <w:hideMark/>
          </w:tcPr>
          <w:p w14:paraId="2B9ACCBF" w14:textId="29E8A9C3" w:rsidR="000E1F97" w:rsidRPr="000E1F97" w:rsidRDefault="000E1F97" w:rsidP="004D4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Febrero - </w:t>
            </w:r>
            <w:r w:rsidR="00A270C2">
              <w:rPr>
                <w:rFonts w:eastAsia="Times New Roman" w:cstheme="minorHAnsi"/>
                <w:sz w:val="20"/>
                <w:szCs w:val="20"/>
                <w:lang w:eastAsia="es-MX"/>
              </w:rPr>
              <w:t>agosto</w:t>
            </w:r>
            <w:r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de</w:t>
            </w:r>
            <w:r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2020</w:t>
            </w:r>
          </w:p>
        </w:tc>
        <w:tc>
          <w:tcPr>
            <w:tcW w:w="643" w:type="pct"/>
            <w:noWrap/>
            <w:hideMark/>
          </w:tcPr>
          <w:p w14:paraId="6CAD735B" w14:textId="5CFF4080" w:rsidR="000E1F97" w:rsidRPr="000E1F97" w:rsidRDefault="00C41D21" w:rsidP="006B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Montserrat Gómez</w:t>
            </w:r>
          </w:p>
        </w:tc>
        <w:tc>
          <w:tcPr>
            <w:tcW w:w="586" w:type="pct"/>
            <w:noWrap/>
            <w:hideMark/>
          </w:tcPr>
          <w:p w14:paraId="552F5E32" w14:textId="7A1B9CA0" w:rsidR="000E1F97" w:rsidRPr="000E1F97" w:rsidRDefault="000E1F97" w:rsidP="00403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9.</w:t>
            </w:r>
            <w:r w:rsidR="004031FD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  <w:tr w:rsidR="000E1F97" w:rsidRPr="000E1F97" w14:paraId="0762755B" w14:textId="77777777" w:rsidTr="00151D6F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763C99D2" w14:textId="4CFACF2A" w:rsidR="000E1F97" w:rsidRPr="000E1F97" w:rsidRDefault="00721338" w:rsidP="00721338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DE LA PEÑA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*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CONTRERAS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*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SARA BERENICE</w:t>
            </w:r>
          </w:p>
        </w:tc>
        <w:tc>
          <w:tcPr>
            <w:tcW w:w="1366" w:type="pct"/>
            <w:hideMark/>
          </w:tcPr>
          <w:p w14:paraId="4D1C3278" w14:textId="4883FFE8" w:rsidR="000E1F97" w:rsidRPr="000E1F97" w:rsidRDefault="00721338" w:rsidP="006B6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ECRO / Seminario Taller de Restauración de Cerámica</w:t>
            </w:r>
            <w:r w:rsidR="000E1F97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/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Lic. Cecilia González y Lic. Rigoberto Sánchez</w:t>
            </w:r>
          </w:p>
        </w:tc>
        <w:tc>
          <w:tcPr>
            <w:tcW w:w="963" w:type="pct"/>
            <w:noWrap/>
            <w:hideMark/>
          </w:tcPr>
          <w:p w14:paraId="4DC903B4" w14:textId="00560DC7" w:rsidR="000E1F97" w:rsidRPr="000E1F97" w:rsidRDefault="000E1F97" w:rsidP="007213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101</w:t>
            </w:r>
            <w:r w:rsidR="00721338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</w:t>
            </w: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Seminario Taller de Restauración de </w:t>
            </w:r>
            <w:r w:rsidR="00721338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Cerámica</w:t>
            </w: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                                          </w:t>
            </w:r>
          </w:p>
        </w:tc>
        <w:tc>
          <w:tcPr>
            <w:tcW w:w="642" w:type="pct"/>
            <w:noWrap/>
            <w:hideMark/>
          </w:tcPr>
          <w:p w14:paraId="339FEFA0" w14:textId="19CDA4AF" w:rsidR="000E1F97" w:rsidRPr="000E1F97" w:rsidRDefault="00EF6377" w:rsidP="00EF6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>4</w:t>
            </w:r>
            <w:r w:rsidR="000E1F97"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de </w:t>
            </w:r>
            <w:r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>febrero</w:t>
            </w:r>
            <w:r w:rsidR="000E1F97"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</w:t>
            </w:r>
            <w:r w:rsidR="00A270C2"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>–</w:t>
            </w:r>
            <w:r w:rsidR="000E1F97"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</w:t>
            </w:r>
            <w:r w:rsidR="00A270C2"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>4 de sept. d</w:t>
            </w:r>
            <w:r w:rsidR="000E1F97"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>e 2020</w:t>
            </w:r>
          </w:p>
        </w:tc>
        <w:tc>
          <w:tcPr>
            <w:tcW w:w="643" w:type="pct"/>
            <w:noWrap/>
            <w:hideMark/>
          </w:tcPr>
          <w:p w14:paraId="19B8A1CC" w14:textId="1FC81E50" w:rsidR="000E1F97" w:rsidRPr="000E1F97" w:rsidRDefault="00A270C2" w:rsidP="006B6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586" w:type="pct"/>
            <w:noWrap/>
            <w:hideMark/>
          </w:tcPr>
          <w:p w14:paraId="5B23CC53" w14:textId="6BDA38E8" w:rsidR="000E1F97" w:rsidRPr="000E1F97" w:rsidRDefault="00721338" w:rsidP="007213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0E1F97" w:rsidRPr="000E1F97" w14:paraId="52AD3DB8" w14:textId="77777777" w:rsidTr="00151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673CD86E" w14:textId="1DCAB3EC" w:rsidR="000E1F97" w:rsidRPr="000E1F97" w:rsidRDefault="009B0C89" w:rsidP="009B0C89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LEÓN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*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RODRÍGUEZ *GABRIELA</w:t>
            </w:r>
          </w:p>
        </w:tc>
        <w:tc>
          <w:tcPr>
            <w:tcW w:w="1366" w:type="pct"/>
            <w:hideMark/>
          </w:tcPr>
          <w:p w14:paraId="773DE320" w14:textId="04A7D07C" w:rsidR="000E1F97" w:rsidRPr="000E1F97" w:rsidRDefault="009B0C89" w:rsidP="006B6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9B0C89">
              <w:rPr>
                <w:rFonts w:eastAsia="Times New Roman" w:cstheme="minorHAnsi"/>
                <w:sz w:val="20"/>
                <w:szCs w:val="20"/>
                <w:lang w:eastAsia="es-MX"/>
              </w:rPr>
              <w:t>ECRO / Seminario Taller de Restauración de Cerámica / Lic. Cecilia González y Lic. Rigoberto Sánchez</w:t>
            </w:r>
          </w:p>
        </w:tc>
        <w:tc>
          <w:tcPr>
            <w:tcW w:w="963" w:type="pct"/>
            <w:noWrap/>
            <w:hideMark/>
          </w:tcPr>
          <w:p w14:paraId="1C3F3BB6" w14:textId="2B233590" w:rsidR="000E1F97" w:rsidRPr="000E1F97" w:rsidRDefault="009B0C89" w:rsidP="006B66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9B0C89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1011 Seminario Taller de Restauración de Cerámica                                           </w:t>
            </w:r>
          </w:p>
        </w:tc>
        <w:tc>
          <w:tcPr>
            <w:tcW w:w="642" w:type="pct"/>
            <w:noWrap/>
            <w:hideMark/>
          </w:tcPr>
          <w:p w14:paraId="40E27CF9" w14:textId="4A9D67F3" w:rsidR="000E1F97" w:rsidRPr="000E1F97" w:rsidRDefault="00A270C2" w:rsidP="00D30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A270C2">
              <w:rPr>
                <w:rFonts w:eastAsia="Times New Roman" w:cstheme="minorHAnsi"/>
                <w:sz w:val="20"/>
                <w:szCs w:val="20"/>
                <w:lang w:eastAsia="es-MX"/>
              </w:rPr>
              <w:t>4 de febrero – 4 de sept. de 2020</w:t>
            </w:r>
          </w:p>
        </w:tc>
        <w:tc>
          <w:tcPr>
            <w:tcW w:w="643" w:type="pct"/>
            <w:noWrap/>
            <w:hideMark/>
          </w:tcPr>
          <w:p w14:paraId="4BE13DB7" w14:textId="7192CDD7" w:rsidR="000E1F97" w:rsidRPr="000E1F97" w:rsidRDefault="00A270C2" w:rsidP="006B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--</w:t>
            </w:r>
          </w:p>
        </w:tc>
        <w:tc>
          <w:tcPr>
            <w:tcW w:w="586" w:type="pct"/>
            <w:noWrap/>
            <w:hideMark/>
          </w:tcPr>
          <w:p w14:paraId="1B09667B" w14:textId="0F67295C" w:rsidR="000E1F97" w:rsidRPr="000E1F97" w:rsidRDefault="009B0C89" w:rsidP="009B0C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</w:t>
            </w:r>
          </w:p>
        </w:tc>
      </w:tr>
      <w:tr w:rsidR="000E1F97" w:rsidRPr="000E1F97" w14:paraId="695B7490" w14:textId="77777777" w:rsidTr="002D1D51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hideMark/>
          </w:tcPr>
          <w:p w14:paraId="4C6D5263" w14:textId="2915B3D0" w:rsidR="000E1F97" w:rsidRPr="000E1F97" w:rsidRDefault="00032187" w:rsidP="00032187">
            <w:pPr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TORRES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*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LUNA 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>*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>ISARA YOLTZIN</w:t>
            </w:r>
          </w:p>
        </w:tc>
        <w:tc>
          <w:tcPr>
            <w:tcW w:w="1366" w:type="pct"/>
            <w:hideMark/>
          </w:tcPr>
          <w:p w14:paraId="7870A487" w14:textId="621DB428" w:rsidR="000E1F97" w:rsidRPr="00032187" w:rsidRDefault="00032187" w:rsidP="00032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 w:eastAsia="es-MX"/>
              </w:rPr>
            </w:pPr>
            <w:r w:rsidRPr="00032187">
              <w:rPr>
                <w:rFonts w:eastAsia="Times New Roman" w:cstheme="minorHAnsi"/>
                <w:sz w:val="20"/>
                <w:szCs w:val="20"/>
                <w:lang w:val="en-US" w:eastAsia="es-MX"/>
              </w:rPr>
              <w:t>National Museum of Archaeology (MNA), Lisbon, Portugal</w:t>
            </w:r>
            <w:r w:rsidR="000E1F97" w:rsidRPr="00032187">
              <w:rPr>
                <w:rFonts w:eastAsia="Times New Roman" w:cstheme="minorHAnsi"/>
                <w:sz w:val="20"/>
                <w:szCs w:val="20"/>
                <w:lang w:val="en-US" w:eastAsia="es-MX"/>
              </w:rPr>
              <w:t xml:space="preserve"> / </w:t>
            </w:r>
            <w:r w:rsidRPr="00032187">
              <w:rPr>
                <w:rFonts w:eastAsia="Times New Roman" w:cstheme="minorHAnsi"/>
                <w:sz w:val="20"/>
                <w:szCs w:val="20"/>
                <w:lang w:val="en-US" w:eastAsia="es-MX"/>
              </w:rPr>
              <w:t>M</w:t>
            </w:r>
            <w:r>
              <w:rPr>
                <w:rFonts w:eastAsia="Times New Roman" w:cstheme="minorHAnsi"/>
                <w:sz w:val="20"/>
                <w:szCs w:val="20"/>
                <w:lang w:val="en-US" w:eastAsia="es-MX"/>
              </w:rPr>
              <w:t>argarida Santos</w:t>
            </w:r>
          </w:p>
        </w:tc>
        <w:tc>
          <w:tcPr>
            <w:tcW w:w="963" w:type="pct"/>
            <w:noWrap/>
            <w:hideMark/>
          </w:tcPr>
          <w:p w14:paraId="1464BFBD" w14:textId="66E99071" w:rsidR="000E1F97" w:rsidRPr="000E1F97" w:rsidRDefault="000E1F97" w:rsidP="006B66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1003</w:t>
            </w:r>
            <w:r w:rsidR="00151D6F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Pr="000E1F9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Materiales Arqueológicos</w:t>
            </w:r>
          </w:p>
        </w:tc>
        <w:tc>
          <w:tcPr>
            <w:tcW w:w="642" w:type="pct"/>
            <w:noWrap/>
            <w:hideMark/>
          </w:tcPr>
          <w:p w14:paraId="781C7053" w14:textId="11860D58" w:rsidR="000E1F97" w:rsidRPr="000E1F97" w:rsidRDefault="00E171AB" w:rsidP="006B6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E171AB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24 de </w:t>
            </w:r>
            <w:r w:rsidR="000E1F97" w:rsidRPr="00E171AB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febrero </w:t>
            </w:r>
            <w:r w:rsidRPr="00E171AB">
              <w:rPr>
                <w:rFonts w:eastAsia="Times New Roman" w:cstheme="minorHAnsi"/>
                <w:sz w:val="20"/>
                <w:szCs w:val="20"/>
                <w:lang w:eastAsia="es-MX"/>
              </w:rPr>
              <w:t>– 26 de</w:t>
            </w:r>
            <w:r w:rsidR="000E1F97" w:rsidRPr="00E171AB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junio</w:t>
            </w:r>
            <w:r w:rsidR="000E1F97" w:rsidRPr="000E1F97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de 2020</w:t>
            </w:r>
          </w:p>
        </w:tc>
        <w:tc>
          <w:tcPr>
            <w:tcW w:w="643" w:type="pct"/>
            <w:hideMark/>
          </w:tcPr>
          <w:p w14:paraId="760E28F8" w14:textId="2031348C" w:rsidR="000E1F97" w:rsidRPr="000E1F97" w:rsidRDefault="003D5491" w:rsidP="006B6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Isabel Villaseñor</w:t>
            </w:r>
          </w:p>
        </w:tc>
        <w:tc>
          <w:tcPr>
            <w:tcW w:w="586" w:type="pct"/>
            <w:noWrap/>
            <w:hideMark/>
          </w:tcPr>
          <w:p w14:paraId="1846A603" w14:textId="51665782" w:rsidR="000E1F97" w:rsidRPr="000E1F97" w:rsidRDefault="00DE338C" w:rsidP="00DE33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7</w:t>
            </w:r>
          </w:p>
        </w:tc>
      </w:tr>
    </w:tbl>
    <w:p w14:paraId="4497167E" w14:textId="77777777" w:rsidR="00E41B05" w:rsidRDefault="00E41B05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1C0EE1F" w14:textId="3100C74F" w:rsidR="005E01DB" w:rsidRDefault="00E41B05" w:rsidP="006025E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B05">
        <w:rPr>
          <w:rFonts w:ascii="Cambria" w:hAnsi="Cambria"/>
          <w:b/>
          <w:sz w:val="24"/>
          <w:szCs w:val="24"/>
        </w:rPr>
        <w:t xml:space="preserve">Punto 4.- </w:t>
      </w:r>
      <w:r w:rsidR="00C564B3">
        <w:rPr>
          <w:rFonts w:ascii="Cambria" w:hAnsi="Cambria"/>
          <w:sz w:val="24"/>
          <w:szCs w:val="24"/>
        </w:rPr>
        <w:t xml:space="preserve">El secretario del Consejo Académico, comentó </w:t>
      </w:r>
      <w:r w:rsidR="006025EC">
        <w:rPr>
          <w:rFonts w:ascii="Cambria" w:hAnsi="Cambria"/>
          <w:sz w:val="24"/>
          <w:szCs w:val="24"/>
        </w:rPr>
        <w:t xml:space="preserve">que por </w:t>
      </w:r>
      <w:r w:rsidR="00A270C2">
        <w:rPr>
          <w:rFonts w:ascii="Cambria" w:hAnsi="Cambria"/>
          <w:sz w:val="24"/>
          <w:szCs w:val="24"/>
        </w:rPr>
        <w:t>la situación generada por la</w:t>
      </w:r>
      <w:r w:rsidR="006025EC">
        <w:rPr>
          <w:rFonts w:ascii="Cambria" w:hAnsi="Cambria"/>
          <w:sz w:val="24"/>
          <w:szCs w:val="24"/>
        </w:rPr>
        <w:t xml:space="preserve"> contingencia sanitaria se han retrasado las gestiones</w:t>
      </w:r>
      <w:r w:rsidR="00C564B3">
        <w:rPr>
          <w:rFonts w:ascii="Cambria" w:hAnsi="Cambria"/>
          <w:sz w:val="24"/>
          <w:szCs w:val="24"/>
        </w:rPr>
        <w:t xml:space="preserve"> </w:t>
      </w:r>
      <w:r w:rsidR="006025EC">
        <w:rPr>
          <w:rFonts w:ascii="Cambria" w:hAnsi="Cambria"/>
          <w:sz w:val="24"/>
          <w:szCs w:val="24"/>
        </w:rPr>
        <w:t>para los programas optativos del próximo año</w:t>
      </w:r>
      <w:r w:rsidR="00C564B3">
        <w:rPr>
          <w:rFonts w:ascii="Cambria" w:hAnsi="Cambria"/>
          <w:sz w:val="24"/>
          <w:szCs w:val="24"/>
        </w:rPr>
        <w:t xml:space="preserve">, </w:t>
      </w:r>
      <w:r w:rsidR="006025EC">
        <w:rPr>
          <w:rFonts w:ascii="Cambria" w:hAnsi="Cambria"/>
          <w:sz w:val="24"/>
          <w:szCs w:val="24"/>
        </w:rPr>
        <w:t xml:space="preserve">una de las razones principales es que las instituciones a las que acuden tradicionalmente los estudiantes, no están ofertando la posibilidad de movilidad estudiantil </w:t>
      </w:r>
      <w:bookmarkStart w:id="4" w:name="_Hlk50551638"/>
      <w:r w:rsidR="006025EC">
        <w:rPr>
          <w:rFonts w:ascii="Cambria" w:hAnsi="Cambria"/>
          <w:sz w:val="24"/>
          <w:szCs w:val="24"/>
        </w:rPr>
        <w:t>y que se están buscando internamente con los profesores de la ECRO la formulación de programas optativos que se puedan desarrollar, muchos de ellos en la escuela y solamente en algunos casos en instituciones que así lo permiten serían optativos externos, por ejemplo la CNCPC está valorando una gestión para abordar la intervención de material paleontológico (fósiles y semifósiles), en un proyecto que se podría realizar eventualmente en el Museo Regional de Guadalajara</w:t>
      </w:r>
      <w:r w:rsidR="00B247D2">
        <w:rPr>
          <w:rFonts w:ascii="Cambria" w:hAnsi="Cambria"/>
          <w:sz w:val="24"/>
          <w:szCs w:val="24"/>
        </w:rPr>
        <w:t xml:space="preserve">. Concluyendo que aún no hay ningún programa optativo listo para su aprobación. </w:t>
      </w:r>
    </w:p>
    <w:p w14:paraId="7915BF1C" w14:textId="6FAC4BF9" w:rsidR="00D1184D" w:rsidRDefault="00B247D2" w:rsidP="006025E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Mara Pimienta comentó que se está trabajando un programa de Restauración de Pintura Mural Arqueológica en conjunto con Alejandra Alonso de la CNCPC, para dos alumnas que están interesadas. </w:t>
      </w:r>
      <w:r w:rsidR="00BF4A98">
        <w:rPr>
          <w:rFonts w:ascii="Cambria" w:hAnsi="Cambria"/>
          <w:sz w:val="24"/>
          <w:szCs w:val="24"/>
        </w:rPr>
        <w:t xml:space="preserve">Álvaro Zárate comentó que las </w:t>
      </w:r>
      <w:r w:rsidR="007C25E6">
        <w:rPr>
          <w:rFonts w:ascii="Cambria" w:hAnsi="Cambria"/>
          <w:sz w:val="24"/>
          <w:szCs w:val="24"/>
        </w:rPr>
        <w:t xml:space="preserve">dos </w:t>
      </w:r>
      <w:r w:rsidR="00BF4A98">
        <w:rPr>
          <w:rFonts w:ascii="Cambria" w:hAnsi="Cambria"/>
          <w:sz w:val="24"/>
          <w:szCs w:val="24"/>
        </w:rPr>
        <w:t>estudiantes que estuvieron en el Museo Amon Carter</w:t>
      </w:r>
      <w:r w:rsidR="007C25E6">
        <w:rPr>
          <w:rFonts w:ascii="Cambria" w:hAnsi="Cambria"/>
          <w:sz w:val="24"/>
          <w:szCs w:val="24"/>
        </w:rPr>
        <w:t xml:space="preserve"> de Texas</w:t>
      </w:r>
      <w:r w:rsidR="00BF4A98">
        <w:rPr>
          <w:rFonts w:ascii="Cambria" w:hAnsi="Cambria"/>
          <w:sz w:val="24"/>
          <w:szCs w:val="24"/>
        </w:rPr>
        <w:t xml:space="preserve"> comentaron la posib</w:t>
      </w:r>
      <w:r w:rsidR="007C25E6">
        <w:rPr>
          <w:rFonts w:ascii="Cambria" w:hAnsi="Cambria"/>
          <w:sz w:val="24"/>
          <w:szCs w:val="24"/>
        </w:rPr>
        <w:t>i</w:t>
      </w:r>
      <w:r w:rsidR="00BF4A98">
        <w:rPr>
          <w:rFonts w:ascii="Cambria" w:hAnsi="Cambria"/>
          <w:sz w:val="24"/>
          <w:szCs w:val="24"/>
        </w:rPr>
        <w:t>lidad de repetir la experiencia con nuevos estudiantes</w:t>
      </w:r>
      <w:r w:rsidR="007C25E6">
        <w:rPr>
          <w:rFonts w:ascii="Cambria" w:hAnsi="Cambria"/>
          <w:sz w:val="24"/>
          <w:szCs w:val="24"/>
        </w:rPr>
        <w:t>.</w:t>
      </w:r>
      <w:r w:rsidR="00A270C2">
        <w:rPr>
          <w:rFonts w:ascii="Cambria" w:hAnsi="Cambria"/>
          <w:sz w:val="24"/>
          <w:szCs w:val="24"/>
        </w:rPr>
        <w:t xml:space="preserve"> También</w:t>
      </w:r>
      <w:r w:rsidR="00D1184D">
        <w:rPr>
          <w:rFonts w:ascii="Cambria" w:hAnsi="Cambria"/>
          <w:sz w:val="24"/>
          <w:szCs w:val="24"/>
        </w:rPr>
        <w:t xml:space="preserve"> mencionó que desde el inicio de la pandemia la política de la institución respaldada en las decisiones de este consejo </w:t>
      </w:r>
      <w:r w:rsidR="00D1184D">
        <w:rPr>
          <w:rFonts w:ascii="Cambria" w:hAnsi="Cambria"/>
          <w:sz w:val="24"/>
          <w:szCs w:val="24"/>
        </w:rPr>
        <w:lastRenderedPageBreak/>
        <w:t>académico ha sido flexibilizar los tiempos</w:t>
      </w:r>
      <w:r w:rsidR="00A270C2">
        <w:rPr>
          <w:rFonts w:ascii="Cambria" w:hAnsi="Cambria"/>
          <w:sz w:val="24"/>
          <w:szCs w:val="24"/>
        </w:rPr>
        <w:t xml:space="preserve"> y plazos de entrega de evaluaciones</w:t>
      </w:r>
      <w:r w:rsidR="00D1184D">
        <w:rPr>
          <w:rFonts w:ascii="Cambria" w:hAnsi="Cambria"/>
          <w:sz w:val="24"/>
          <w:szCs w:val="24"/>
        </w:rPr>
        <w:t>, buscando una única cosa que es facilitar estas experiencias de aprendizaje.</w:t>
      </w:r>
    </w:p>
    <w:p w14:paraId="04C24530" w14:textId="1B4E88B5" w:rsidR="006E2212" w:rsidRPr="006E2212" w:rsidRDefault="006E2212" w:rsidP="006E2212">
      <w:pPr>
        <w:spacing w:line="276" w:lineRule="auto"/>
        <w:jc w:val="both"/>
        <w:rPr>
          <w:rFonts w:asciiTheme="majorHAnsi" w:eastAsia="Times New Roman" w:hAnsiTheme="majorHAnsi" w:cs="Times New Roman"/>
          <w:b/>
          <w:color w:val="222222"/>
          <w:lang w:eastAsia="es-MX"/>
        </w:rPr>
      </w:pPr>
      <w:r w:rsidRPr="00E41B05">
        <w:rPr>
          <w:rFonts w:ascii="Cambria" w:hAnsi="Cambria"/>
          <w:b/>
          <w:sz w:val="24"/>
          <w:szCs w:val="24"/>
        </w:rPr>
        <w:t xml:space="preserve">Punto </w:t>
      </w:r>
      <w:r w:rsidR="00D1184D">
        <w:rPr>
          <w:rFonts w:ascii="Cambria" w:hAnsi="Cambria"/>
          <w:b/>
          <w:sz w:val="24"/>
          <w:szCs w:val="24"/>
        </w:rPr>
        <w:t>5</w:t>
      </w:r>
      <w:r w:rsidRPr="00E41B05">
        <w:rPr>
          <w:rFonts w:ascii="Cambria" w:hAnsi="Cambria"/>
          <w:b/>
          <w:sz w:val="24"/>
          <w:szCs w:val="24"/>
        </w:rPr>
        <w:t xml:space="preserve">.- </w:t>
      </w:r>
      <w:bookmarkEnd w:id="4"/>
      <w:r w:rsidRPr="006E2212">
        <w:rPr>
          <w:rFonts w:ascii="Cambria" w:hAnsi="Cambria"/>
          <w:sz w:val="24"/>
          <w:szCs w:val="24"/>
        </w:rPr>
        <w:t>Se dio lectura a la propuesta de calendario de sesiones del Consejo Académico 20</w:t>
      </w:r>
      <w:r>
        <w:rPr>
          <w:rFonts w:ascii="Cambria" w:hAnsi="Cambria"/>
          <w:sz w:val="24"/>
          <w:szCs w:val="24"/>
        </w:rPr>
        <w:t>21</w:t>
      </w:r>
      <w:r w:rsidRPr="006E2212">
        <w:rPr>
          <w:rFonts w:ascii="Cambria" w:hAnsi="Cambria"/>
          <w:sz w:val="24"/>
          <w:szCs w:val="24"/>
        </w:rPr>
        <w:t>, la cual fue aprobada sin comentarios, quedando de la siguiente forma:</w:t>
      </w:r>
    </w:p>
    <w:tbl>
      <w:tblPr>
        <w:tblW w:w="89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395"/>
      </w:tblGrid>
      <w:tr w:rsidR="006E2212" w:rsidRPr="00C233D4" w14:paraId="53B27883" w14:textId="77777777" w:rsidTr="00D1184D">
        <w:trPr>
          <w:trHeight w:val="293"/>
        </w:trPr>
        <w:tc>
          <w:tcPr>
            <w:tcW w:w="4526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0041" w14:textId="77777777" w:rsidR="006E2212" w:rsidRPr="00DC0659" w:rsidRDefault="006E2212" w:rsidP="00DC6F7C">
            <w:pPr>
              <w:pStyle w:val="Default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DC065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Sesión</w:t>
            </w:r>
          </w:p>
        </w:tc>
        <w:tc>
          <w:tcPr>
            <w:tcW w:w="4395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791D6" w14:textId="77777777" w:rsidR="006E2212" w:rsidRPr="00DC0659" w:rsidRDefault="006E2212" w:rsidP="00DC6F7C">
            <w:pPr>
              <w:spacing w:line="240" w:lineRule="auto"/>
              <w:jc w:val="center"/>
              <w:rPr>
                <w:rFonts w:ascii="Cambria" w:hAnsi="Cambria"/>
                <w:b/>
                <w:color w:val="222222"/>
                <w:sz w:val="20"/>
                <w:szCs w:val="20"/>
              </w:rPr>
            </w:pPr>
            <w:r w:rsidRPr="00DC0659">
              <w:rPr>
                <w:rFonts w:ascii="Cambria" w:hAnsi="Cambria" w:cs="Arial"/>
                <w:b/>
                <w:bCs/>
                <w:color w:val="FFFFFF"/>
                <w:sz w:val="20"/>
                <w:szCs w:val="20"/>
              </w:rPr>
              <w:t>Fecha</w:t>
            </w:r>
          </w:p>
        </w:tc>
      </w:tr>
      <w:tr w:rsidR="00D1184D" w:rsidRPr="00C233D4" w14:paraId="3B1787BA" w14:textId="77777777" w:rsidTr="00D1184D">
        <w:trPr>
          <w:trHeight w:val="302"/>
        </w:trPr>
        <w:tc>
          <w:tcPr>
            <w:tcW w:w="45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1528" w14:textId="04AE1CDA" w:rsidR="00D1184D" w:rsidRPr="00DC0659" w:rsidRDefault="00D1184D" w:rsidP="00D1184D">
            <w:pPr>
              <w:spacing w:line="240" w:lineRule="auto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 w:rsidRPr="00DC0659">
              <w:rPr>
                <w:rFonts w:ascii="Cambria" w:hAnsi="Cambria" w:cs="Arial"/>
                <w:b/>
                <w:bCs/>
                <w:color w:val="222222"/>
              </w:rPr>
              <w:t>Primera sesión ordinaria</w:t>
            </w:r>
          </w:p>
        </w:tc>
        <w:tc>
          <w:tcPr>
            <w:tcW w:w="439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51A8" w14:textId="507A4B3A" w:rsidR="00D1184D" w:rsidRPr="00DC0659" w:rsidRDefault="00D1184D" w:rsidP="00D1184D">
            <w:pPr>
              <w:spacing w:line="240" w:lineRule="auto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 w:rsidRPr="00DC0659">
              <w:rPr>
                <w:rFonts w:ascii="Cambria" w:hAnsi="Cambria" w:cs="Arial"/>
                <w:color w:val="222222"/>
              </w:rPr>
              <w:t>Viernes 20 de agosto de 2021</w:t>
            </w:r>
          </w:p>
        </w:tc>
      </w:tr>
      <w:tr w:rsidR="00D1184D" w:rsidRPr="00C233D4" w14:paraId="170A05F7" w14:textId="77777777" w:rsidTr="00D1184D">
        <w:trPr>
          <w:trHeight w:val="268"/>
        </w:trPr>
        <w:tc>
          <w:tcPr>
            <w:tcW w:w="4526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CCE1" w14:textId="13D9F633" w:rsidR="00D1184D" w:rsidRPr="00DC0659" w:rsidRDefault="00D1184D" w:rsidP="00D1184D">
            <w:pPr>
              <w:spacing w:line="240" w:lineRule="auto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 w:rsidRPr="00DC0659">
              <w:rPr>
                <w:rFonts w:ascii="Cambria" w:hAnsi="Cambria" w:cs="Arial"/>
                <w:b/>
                <w:bCs/>
                <w:color w:val="222222"/>
              </w:rPr>
              <w:t>Segunda sesión ordinaria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9335" w14:textId="7FD12696" w:rsidR="00D1184D" w:rsidRPr="00DC0659" w:rsidRDefault="00D1184D" w:rsidP="00D1184D">
            <w:pPr>
              <w:spacing w:line="240" w:lineRule="auto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 w:rsidRPr="00DC0659">
              <w:rPr>
                <w:rFonts w:ascii="Cambria" w:hAnsi="Cambria" w:cs="Arial"/>
                <w:color w:val="222222"/>
              </w:rPr>
              <w:t>Viernes 03 de diciembre de 2021</w:t>
            </w:r>
          </w:p>
        </w:tc>
      </w:tr>
    </w:tbl>
    <w:p w14:paraId="76938090" w14:textId="77777777" w:rsidR="006E2212" w:rsidRPr="00C233D4" w:rsidRDefault="006E2212" w:rsidP="006E2212">
      <w:pPr>
        <w:shd w:val="clear" w:color="auto" w:fill="FFFFFF"/>
        <w:spacing w:after="0"/>
        <w:jc w:val="both"/>
        <w:rPr>
          <w:rStyle w:val="Ninguno"/>
          <w:rFonts w:asciiTheme="majorHAnsi" w:eastAsia="Times New Roman" w:hAnsiTheme="majorHAnsi" w:cs="Arial"/>
          <w:color w:val="222222"/>
          <w:lang w:val="es-ES"/>
        </w:rPr>
      </w:pPr>
      <w:r w:rsidRPr="00C233D4">
        <w:rPr>
          <w:rFonts w:asciiTheme="majorHAnsi" w:hAnsiTheme="majorHAnsi" w:cs="Arial"/>
          <w:color w:val="222222"/>
        </w:rPr>
        <w:t> </w:t>
      </w:r>
    </w:p>
    <w:p w14:paraId="17333443" w14:textId="7B685CC5" w:rsidR="006E2212" w:rsidRDefault="00DC0659" w:rsidP="00DC0659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DC0659">
        <w:rPr>
          <w:rFonts w:ascii="Cambria" w:hAnsi="Cambria"/>
          <w:b/>
          <w:sz w:val="24"/>
          <w:szCs w:val="24"/>
        </w:rPr>
        <w:t xml:space="preserve">Punto 6.- </w:t>
      </w:r>
      <w:r w:rsidR="006E2212" w:rsidRPr="00DC0659">
        <w:rPr>
          <w:rFonts w:ascii="Cambria" w:eastAsia="Times New Roman" w:hAnsi="Cambria" w:cs="Times New Roman"/>
          <w:b/>
          <w:color w:val="222222"/>
          <w:sz w:val="24"/>
          <w:szCs w:val="24"/>
          <w:lang w:eastAsia="es-MX"/>
        </w:rPr>
        <w:t xml:space="preserve"> </w:t>
      </w:r>
      <w:r w:rsidR="006E2212" w:rsidRPr="00DC0659">
        <w:rPr>
          <w:rStyle w:val="Ninguno"/>
          <w:rFonts w:ascii="Cambria" w:eastAsia="Cambria" w:hAnsi="Cambria" w:cs="Times New Roman"/>
          <w:sz w:val="24"/>
          <w:szCs w:val="24"/>
        </w:rPr>
        <w:t xml:space="preserve">De la misma forma, se </w:t>
      </w:r>
      <w:r w:rsidR="006E2212" w:rsidRPr="00DC0659">
        <w:rPr>
          <w:rFonts w:ascii="Cambria" w:hAnsi="Cambria"/>
          <w:sz w:val="24"/>
          <w:szCs w:val="24"/>
        </w:rPr>
        <w:t>presentó la propuesta de calendario del Comité de Titulación 20</w:t>
      </w:r>
      <w:r>
        <w:rPr>
          <w:rFonts w:ascii="Cambria" w:hAnsi="Cambria"/>
          <w:sz w:val="24"/>
          <w:szCs w:val="24"/>
        </w:rPr>
        <w:t>21,</w:t>
      </w:r>
      <w:r w:rsidR="006E2212" w:rsidRPr="00DC0659">
        <w:rPr>
          <w:rFonts w:ascii="Cambria" w:hAnsi="Cambria"/>
          <w:sz w:val="24"/>
          <w:szCs w:val="24"/>
        </w:rPr>
        <w:t xml:space="preserve"> de la ECRO, la cual tuvo una aprobación unánime quedando de la siguiente forma:</w:t>
      </w:r>
    </w:p>
    <w:p w14:paraId="6DBBF0DE" w14:textId="77777777" w:rsidR="003F2C69" w:rsidRPr="00DC0659" w:rsidRDefault="003F2C69" w:rsidP="00DC065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222222"/>
          <w:sz w:val="24"/>
          <w:szCs w:val="24"/>
          <w:lang w:eastAsia="es-MX"/>
        </w:rPr>
      </w:pPr>
    </w:p>
    <w:tbl>
      <w:tblPr>
        <w:tblStyle w:val="Listaclara-nfasis12"/>
        <w:tblW w:w="8867" w:type="dxa"/>
        <w:tblLook w:val="04A0" w:firstRow="1" w:lastRow="0" w:firstColumn="1" w:lastColumn="0" w:noHBand="0" w:noVBand="1"/>
      </w:tblPr>
      <w:tblGrid>
        <w:gridCol w:w="1124"/>
        <w:gridCol w:w="4395"/>
        <w:gridCol w:w="3348"/>
      </w:tblGrid>
      <w:tr w:rsidR="006E2212" w:rsidRPr="00C233D4" w14:paraId="2C9C80EC" w14:textId="77777777" w:rsidTr="003F2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22689D79" w14:textId="35CA18CF" w:rsidR="00D1184D" w:rsidRPr="00D1184D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Número de sesión</w:t>
            </w:r>
          </w:p>
        </w:tc>
        <w:tc>
          <w:tcPr>
            <w:tcW w:w="4395" w:type="dxa"/>
            <w:hideMark/>
          </w:tcPr>
          <w:p w14:paraId="226DE81A" w14:textId="77777777" w:rsidR="006E2212" w:rsidRPr="00C233D4" w:rsidRDefault="006E2212" w:rsidP="00DC6F7C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C233D4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Fecha límite de entrega del Protocolo por parte de los postulantes</w:t>
            </w:r>
          </w:p>
        </w:tc>
        <w:tc>
          <w:tcPr>
            <w:tcW w:w="0" w:type="auto"/>
            <w:hideMark/>
          </w:tcPr>
          <w:p w14:paraId="6D6DE950" w14:textId="77777777" w:rsidR="006E2212" w:rsidRPr="00C233D4" w:rsidRDefault="006E2212" w:rsidP="00DC6F7C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C233D4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Fecha de dictaminación del Comité de Titulación</w:t>
            </w:r>
          </w:p>
        </w:tc>
      </w:tr>
      <w:tr w:rsidR="00D1184D" w:rsidRPr="00C233D4" w14:paraId="5D00656A" w14:textId="77777777" w:rsidTr="003F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0B0AB614" w14:textId="13EFAE4B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395" w:type="dxa"/>
            <w:hideMark/>
          </w:tcPr>
          <w:p w14:paraId="34F7D6A9" w14:textId="70539405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Viernes 15 de enero</w:t>
            </w:r>
          </w:p>
        </w:tc>
        <w:tc>
          <w:tcPr>
            <w:tcW w:w="0" w:type="auto"/>
            <w:hideMark/>
          </w:tcPr>
          <w:p w14:paraId="22F2F07B" w14:textId="47D7AEF3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Viernes 29 de enero</w:t>
            </w:r>
          </w:p>
        </w:tc>
      </w:tr>
      <w:tr w:rsidR="00D1184D" w:rsidRPr="00C233D4" w14:paraId="07C3D6BF" w14:textId="77777777" w:rsidTr="003F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733F7F54" w14:textId="3F3EE0B4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395" w:type="dxa"/>
            <w:hideMark/>
          </w:tcPr>
          <w:p w14:paraId="6604A1F7" w14:textId="15B70EF2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Lunes 15 de febrero</w:t>
            </w:r>
          </w:p>
        </w:tc>
        <w:tc>
          <w:tcPr>
            <w:tcW w:w="0" w:type="auto"/>
            <w:hideMark/>
          </w:tcPr>
          <w:p w14:paraId="5AC662A9" w14:textId="64BF2593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Viernes 26 de febrero</w:t>
            </w:r>
          </w:p>
        </w:tc>
      </w:tr>
      <w:tr w:rsidR="00D1184D" w:rsidRPr="00C233D4" w14:paraId="3DE14024" w14:textId="77777777" w:rsidTr="003F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7F121FB2" w14:textId="7C3010C8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395" w:type="dxa"/>
            <w:hideMark/>
          </w:tcPr>
          <w:p w14:paraId="7556E659" w14:textId="45FBAAB4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Jueves 15 de abril</w:t>
            </w:r>
          </w:p>
        </w:tc>
        <w:tc>
          <w:tcPr>
            <w:tcW w:w="0" w:type="auto"/>
            <w:hideMark/>
          </w:tcPr>
          <w:p w14:paraId="21CFD9BF" w14:textId="7775648B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Viernes 30 de abril</w:t>
            </w:r>
          </w:p>
        </w:tc>
      </w:tr>
      <w:tr w:rsidR="00D1184D" w:rsidRPr="00C233D4" w14:paraId="41E058AE" w14:textId="77777777" w:rsidTr="003F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0566710F" w14:textId="0A48B67A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395" w:type="dxa"/>
            <w:hideMark/>
          </w:tcPr>
          <w:p w14:paraId="460C06F8" w14:textId="18578D7A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Lunes 17 de mayo</w:t>
            </w:r>
          </w:p>
        </w:tc>
        <w:tc>
          <w:tcPr>
            <w:tcW w:w="0" w:type="auto"/>
            <w:hideMark/>
          </w:tcPr>
          <w:p w14:paraId="56742C9D" w14:textId="0287FC25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Lunes 31 de mayo</w:t>
            </w:r>
          </w:p>
        </w:tc>
      </w:tr>
      <w:tr w:rsidR="00D1184D" w:rsidRPr="00C233D4" w14:paraId="46AF24E9" w14:textId="77777777" w:rsidTr="003F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56B6D64A" w14:textId="0DACD5D7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395" w:type="dxa"/>
            <w:hideMark/>
          </w:tcPr>
          <w:p w14:paraId="3F47AEDF" w14:textId="661FA3BD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Martes 15 de junio</w:t>
            </w:r>
          </w:p>
        </w:tc>
        <w:tc>
          <w:tcPr>
            <w:tcW w:w="0" w:type="auto"/>
            <w:hideMark/>
          </w:tcPr>
          <w:p w14:paraId="3C0C809F" w14:textId="403D6F78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Miércoles 30 de junio</w:t>
            </w:r>
          </w:p>
        </w:tc>
      </w:tr>
      <w:tr w:rsidR="00D1184D" w:rsidRPr="00C233D4" w14:paraId="400FE89F" w14:textId="77777777" w:rsidTr="003F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4827CD9E" w14:textId="252C5B5A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395" w:type="dxa"/>
            <w:hideMark/>
          </w:tcPr>
          <w:p w14:paraId="3A081179" w14:textId="2D514EC9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Lunes 16 de agosto</w:t>
            </w:r>
          </w:p>
        </w:tc>
        <w:tc>
          <w:tcPr>
            <w:tcW w:w="0" w:type="auto"/>
            <w:hideMark/>
          </w:tcPr>
          <w:p w14:paraId="62931816" w14:textId="2346364D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Martes 31 de agosto</w:t>
            </w:r>
          </w:p>
        </w:tc>
      </w:tr>
      <w:tr w:rsidR="00D1184D" w:rsidRPr="00C233D4" w14:paraId="272241BB" w14:textId="77777777" w:rsidTr="003F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3D5BF36E" w14:textId="606E2020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395" w:type="dxa"/>
            <w:hideMark/>
          </w:tcPr>
          <w:p w14:paraId="0B968A5F" w14:textId="75C5F940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Miércoles 15 de septiembre</w:t>
            </w:r>
          </w:p>
        </w:tc>
        <w:tc>
          <w:tcPr>
            <w:tcW w:w="0" w:type="auto"/>
            <w:hideMark/>
          </w:tcPr>
          <w:p w14:paraId="294715F6" w14:textId="3250AEED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Jueves 30 de septiembre</w:t>
            </w:r>
          </w:p>
        </w:tc>
      </w:tr>
      <w:tr w:rsidR="00D1184D" w:rsidRPr="00C233D4" w14:paraId="397F4245" w14:textId="77777777" w:rsidTr="003F2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684061B9" w14:textId="0D175319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395" w:type="dxa"/>
            <w:hideMark/>
          </w:tcPr>
          <w:p w14:paraId="08F1D84B" w14:textId="4BBECA38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Viernes 15 de octubre</w:t>
            </w:r>
          </w:p>
        </w:tc>
        <w:tc>
          <w:tcPr>
            <w:tcW w:w="0" w:type="auto"/>
            <w:hideMark/>
          </w:tcPr>
          <w:p w14:paraId="41035FCE" w14:textId="2283A189" w:rsidR="00D1184D" w:rsidRPr="003F2C69" w:rsidRDefault="00D1184D" w:rsidP="00D1184D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Viernes 29 de octubre</w:t>
            </w:r>
          </w:p>
        </w:tc>
      </w:tr>
      <w:tr w:rsidR="00D1184D" w:rsidRPr="00C233D4" w14:paraId="0DA0AA69" w14:textId="77777777" w:rsidTr="003F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hideMark/>
          </w:tcPr>
          <w:p w14:paraId="621E2223" w14:textId="4AED5CE3" w:rsidR="00D1184D" w:rsidRPr="003F2C69" w:rsidRDefault="00D1184D" w:rsidP="00DC0659">
            <w:pPr>
              <w:pStyle w:val="Default"/>
              <w:spacing w:line="276" w:lineRule="auto"/>
              <w:ind w:left="-12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395" w:type="dxa"/>
            <w:hideMark/>
          </w:tcPr>
          <w:p w14:paraId="39108716" w14:textId="24E9692F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Lunes 15 de noviembre</w:t>
            </w:r>
          </w:p>
        </w:tc>
        <w:tc>
          <w:tcPr>
            <w:tcW w:w="0" w:type="auto"/>
            <w:hideMark/>
          </w:tcPr>
          <w:p w14:paraId="4A1B1FD2" w14:textId="05EE1704" w:rsidR="00D1184D" w:rsidRPr="003F2C69" w:rsidRDefault="00D1184D" w:rsidP="00D1184D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F2C69">
              <w:rPr>
                <w:rFonts w:ascii="Cambria" w:eastAsiaTheme="minorEastAsia" w:hAnsi="Cambria" w:cstheme="minorBidi"/>
                <w:sz w:val="22"/>
                <w:szCs w:val="22"/>
                <w:lang w:val="es-MX" w:eastAsia="es-MX"/>
              </w:rPr>
              <w:t>Martes 30 de noviembre</w:t>
            </w:r>
          </w:p>
        </w:tc>
      </w:tr>
    </w:tbl>
    <w:p w14:paraId="67B63FEE" w14:textId="77777777" w:rsidR="006E2212" w:rsidRPr="00C233D4" w:rsidRDefault="006E2212" w:rsidP="006E2212">
      <w:pPr>
        <w:pStyle w:val="Body"/>
        <w:jc w:val="both"/>
        <w:rPr>
          <w:rFonts w:asciiTheme="majorHAnsi" w:hAnsiTheme="majorHAnsi"/>
        </w:rPr>
      </w:pPr>
    </w:p>
    <w:p w14:paraId="55BF79BB" w14:textId="599E707C" w:rsidR="006E2212" w:rsidRPr="003F2C69" w:rsidRDefault="006E2212" w:rsidP="006E2212">
      <w:pPr>
        <w:pStyle w:val="Body"/>
        <w:jc w:val="both"/>
        <w:rPr>
          <w:rFonts w:ascii="Cambria" w:hAnsi="Cambria"/>
          <w:sz w:val="24"/>
          <w:szCs w:val="24"/>
        </w:rPr>
      </w:pPr>
      <w:r w:rsidRPr="003F2C69">
        <w:rPr>
          <w:rFonts w:ascii="Cambria" w:hAnsi="Cambria"/>
          <w:sz w:val="24"/>
          <w:szCs w:val="24"/>
        </w:rPr>
        <w:t>Se acordó que la Dirección Académica deberá difundir l</w:t>
      </w:r>
      <w:r w:rsidR="003F2C69">
        <w:rPr>
          <w:rFonts w:ascii="Cambria" w:hAnsi="Cambria"/>
          <w:sz w:val="24"/>
          <w:szCs w:val="24"/>
        </w:rPr>
        <w:t>os</w:t>
      </w:r>
      <w:r w:rsidRPr="003F2C69">
        <w:rPr>
          <w:rFonts w:ascii="Cambria" w:hAnsi="Cambria"/>
          <w:sz w:val="24"/>
          <w:szCs w:val="24"/>
        </w:rPr>
        <w:t xml:space="preserve"> calendario</w:t>
      </w:r>
      <w:r w:rsidR="003F2C69">
        <w:rPr>
          <w:rFonts w:ascii="Cambria" w:hAnsi="Cambria"/>
          <w:sz w:val="24"/>
          <w:szCs w:val="24"/>
        </w:rPr>
        <w:t>s</w:t>
      </w:r>
      <w:r w:rsidRPr="003F2C69">
        <w:rPr>
          <w:rFonts w:ascii="Cambria" w:hAnsi="Cambria"/>
          <w:sz w:val="24"/>
          <w:szCs w:val="24"/>
        </w:rPr>
        <w:t xml:space="preserve"> por correo electrónico y </w:t>
      </w:r>
      <w:r w:rsidR="003F2C69">
        <w:rPr>
          <w:rFonts w:ascii="Cambria" w:hAnsi="Cambria"/>
          <w:sz w:val="24"/>
          <w:szCs w:val="24"/>
        </w:rPr>
        <w:t>publicar el del Comité de Titulación</w:t>
      </w:r>
      <w:r w:rsidRPr="003F2C69">
        <w:rPr>
          <w:rFonts w:ascii="Cambria" w:hAnsi="Cambria"/>
          <w:sz w:val="24"/>
          <w:szCs w:val="24"/>
        </w:rPr>
        <w:t xml:space="preserve"> en la página de la ECRO. </w:t>
      </w:r>
    </w:p>
    <w:p w14:paraId="54159209" w14:textId="77777777" w:rsidR="006E2212" w:rsidRDefault="006E2212" w:rsidP="006B660C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B0D903A" w14:textId="77777777" w:rsidR="00755BAE" w:rsidRDefault="00E8484B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Punto </w:t>
      </w:r>
      <w:r w:rsidR="00850B63">
        <w:rPr>
          <w:rFonts w:ascii="Cambria" w:hAnsi="Cambria"/>
          <w:b/>
          <w:bCs/>
          <w:sz w:val="24"/>
          <w:szCs w:val="24"/>
        </w:rPr>
        <w:t>7</w:t>
      </w:r>
      <w:r>
        <w:rPr>
          <w:rFonts w:ascii="Cambria" w:hAnsi="Cambria"/>
          <w:b/>
          <w:bCs/>
          <w:sz w:val="24"/>
          <w:szCs w:val="24"/>
        </w:rPr>
        <w:t>.-</w:t>
      </w:r>
      <w:r>
        <w:rPr>
          <w:rFonts w:ascii="Cambria" w:hAnsi="Cambria"/>
          <w:sz w:val="24"/>
          <w:szCs w:val="24"/>
        </w:rPr>
        <w:t xml:space="preserve"> </w:t>
      </w:r>
      <w:r w:rsidR="00850B63">
        <w:rPr>
          <w:rFonts w:ascii="Cambria" w:hAnsi="Cambria"/>
          <w:sz w:val="24"/>
          <w:szCs w:val="24"/>
        </w:rPr>
        <w:t xml:space="preserve">Mara Pimienta comentó </w:t>
      </w:r>
      <w:r w:rsidR="00A270C2">
        <w:rPr>
          <w:rFonts w:ascii="Cambria" w:hAnsi="Cambria"/>
          <w:sz w:val="24"/>
          <w:szCs w:val="24"/>
        </w:rPr>
        <w:t xml:space="preserve">sobre </w:t>
      </w:r>
      <w:r w:rsidR="00850B63">
        <w:rPr>
          <w:rFonts w:ascii="Cambria" w:hAnsi="Cambria"/>
          <w:sz w:val="24"/>
          <w:szCs w:val="24"/>
        </w:rPr>
        <w:t xml:space="preserve">la inquietud de varios maestros </w:t>
      </w:r>
      <w:r w:rsidR="00A270C2">
        <w:rPr>
          <w:rFonts w:ascii="Cambria" w:hAnsi="Cambria"/>
          <w:sz w:val="24"/>
          <w:szCs w:val="24"/>
        </w:rPr>
        <w:t xml:space="preserve">sobre </w:t>
      </w:r>
      <w:r w:rsidR="00850B63">
        <w:rPr>
          <w:rFonts w:ascii="Cambria" w:hAnsi="Cambria"/>
          <w:sz w:val="24"/>
          <w:szCs w:val="24"/>
        </w:rPr>
        <w:t>el aumento de $600.00 mensuales</w:t>
      </w:r>
      <w:r w:rsidR="00A270C2">
        <w:rPr>
          <w:rFonts w:ascii="Cambria" w:hAnsi="Cambria"/>
          <w:sz w:val="24"/>
          <w:szCs w:val="24"/>
        </w:rPr>
        <w:t xml:space="preserve"> y sobre </w:t>
      </w:r>
      <w:r w:rsidR="00850B63">
        <w:rPr>
          <w:rFonts w:ascii="Cambria" w:hAnsi="Cambria"/>
          <w:sz w:val="24"/>
          <w:szCs w:val="24"/>
        </w:rPr>
        <w:t xml:space="preserve">cómo </w:t>
      </w:r>
      <w:r w:rsidR="00A270C2">
        <w:rPr>
          <w:rFonts w:ascii="Cambria" w:hAnsi="Cambria"/>
          <w:sz w:val="24"/>
          <w:szCs w:val="24"/>
        </w:rPr>
        <w:t xml:space="preserve">se pronostica el </w:t>
      </w:r>
      <w:r w:rsidR="00850B63">
        <w:rPr>
          <w:rFonts w:ascii="Cambria" w:hAnsi="Cambria"/>
          <w:sz w:val="24"/>
          <w:szCs w:val="24"/>
        </w:rPr>
        <w:t>próximo año</w:t>
      </w:r>
      <w:r w:rsidR="00A270C2">
        <w:rPr>
          <w:rFonts w:ascii="Cambria" w:hAnsi="Cambria"/>
          <w:sz w:val="24"/>
          <w:szCs w:val="24"/>
        </w:rPr>
        <w:t xml:space="preserve"> en términos de la gestión del presupuesto. Finalmente, preguntó sobre</w:t>
      </w:r>
      <w:r w:rsidR="00850B63">
        <w:rPr>
          <w:rFonts w:ascii="Cambria" w:hAnsi="Cambria"/>
          <w:sz w:val="24"/>
          <w:szCs w:val="24"/>
        </w:rPr>
        <w:t xml:space="preserve"> el calendario de reposiciones en enero</w:t>
      </w:r>
      <w:r w:rsidR="00755BAE">
        <w:rPr>
          <w:rFonts w:ascii="Cambria" w:hAnsi="Cambria"/>
          <w:sz w:val="24"/>
          <w:szCs w:val="24"/>
        </w:rPr>
        <w:t xml:space="preserve"> y el momento en</w:t>
      </w:r>
      <w:r w:rsidR="00850B63">
        <w:rPr>
          <w:rFonts w:ascii="Cambria" w:hAnsi="Cambria"/>
          <w:sz w:val="24"/>
          <w:szCs w:val="24"/>
        </w:rPr>
        <w:t xml:space="preserve"> que </w:t>
      </w:r>
      <w:r w:rsidR="00755BAE">
        <w:rPr>
          <w:rFonts w:ascii="Cambria" w:hAnsi="Cambria"/>
          <w:sz w:val="24"/>
          <w:szCs w:val="24"/>
        </w:rPr>
        <w:t>se dará</w:t>
      </w:r>
      <w:r w:rsidR="00850B63">
        <w:rPr>
          <w:rFonts w:ascii="Cambria" w:hAnsi="Cambria"/>
          <w:sz w:val="24"/>
          <w:szCs w:val="24"/>
        </w:rPr>
        <w:t xml:space="preserve"> aviso a los alumnos</w:t>
      </w:r>
      <w:r w:rsidR="00755BAE">
        <w:rPr>
          <w:rFonts w:ascii="Cambria" w:hAnsi="Cambria"/>
          <w:sz w:val="24"/>
          <w:szCs w:val="24"/>
        </w:rPr>
        <w:t xml:space="preserve">. </w:t>
      </w:r>
    </w:p>
    <w:p w14:paraId="2202ECB8" w14:textId="49C85A04" w:rsidR="0008743A" w:rsidRDefault="00850B63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Presidenta del Consejo Académico, Dra. Adriana Cruz Lara Silva comentó </w:t>
      </w:r>
      <w:r w:rsidR="000A3B3D">
        <w:rPr>
          <w:rFonts w:ascii="Cambria" w:hAnsi="Cambria"/>
          <w:sz w:val="24"/>
          <w:szCs w:val="24"/>
        </w:rPr>
        <w:t>en respuesta a las inquietudes de los profesores</w:t>
      </w:r>
      <w:r w:rsidR="009B3BE9">
        <w:rPr>
          <w:rFonts w:ascii="Cambria" w:hAnsi="Cambria"/>
          <w:sz w:val="24"/>
          <w:szCs w:val="24"/>
        </w:rPr>
        <w:t xml:space="preserve">, aclarando que los temas de presupuesto no son propiamente de Consejo Académico pero </w:t>
      </w:r>
      <w:r w:rsidR="000A3B3D">
        <w:rPr>
          <w:rFonts w:ascii="Cambria" w:hAnsi="Cambria"/>
          <w:sz w:val="24"/>
          <w:szCs w:val="24"/>
        </w:rPr>
        <w:t xml:space="preserve">que se hizo </w:t>
      </w:r>
      <w:r w:rsidR="009B3BE9">
        <w:rPr>
          <w:rFonts w:ascii="Cambria" w:hAnsi="Cambria"/>
          <w:sz w:val="24"/>
          <w:szCs w:val="24"/>
        </w:rPr>
        <w:t xml:space="preserve">un </w:t>
      </w:r>
      <w:r w:rsidR="000A3B3D">
        <w:rPr>
          <w:rFonts w:ascii="Cambria" w:hAnsi="Cambria"/>
          <w:sz w:val="24"/>
          <w:szCs w:val="24"/>
        </w:rPr>
        <w:t>depósito parcial del presupuesto federal y que a reserva de checar con la Directora Administrativa</w:t>
      </w:r>
      <w:r w:rsidR="00D22E13">
        <w:rPr>
          <w:rFonts w:ascii="Cambria" w:hAnsi="Cambria"/>
          <w:sz w:val="24"/>
          <w:szCs w:val="24"/>
        </w:rPr>
        <w:t>,</w:t>
      </w:r>
      <w:r w:rsidR="000A3B3D">
        <w:rPr>
          <w:rFonts w:ascii="Cambria" w:hAnsi="Cambria"/>
          <w:sz w:val="24"/>
          <w:szCs w:val="24"/>
        </w:rPr>
        <w:t xml:space="preserve"> en ese depósito viene incluido el aumento de $600.00</w:t>
      </w:r>
      <w:r w:rsidR="00D22E13">
        <w:rPr>
          <w:rFonts w:ascii="Cambria" w:hAnsi="Cambria"/>
          <w:sz w:val="24"/>
          <w:szCs w:val="24"/>
        </w:rPr>
        <w:t>,</w:t>
      </w:r>
      <w:r w:rsidR="000A3B3D">
        <w:rPr>
          <w:rFonts w:ascii="Cambria" w:hAnsi="Cambria"/>
          <w:sz w:val="24"/>
          <w:szCs w:val="24"/>
        </w:rPr>
        <w:t xml:space="preserve"> con retroactivo al mes de enero, respecto al presupuesto del año que entra comentó que el </w:t>
      </w:r>
      <w:r w:rsidR="00EB310A">
        <w:rPr>
          <w:rFonts w:ascii="Cambria" w:hAnsi="Cambria"/>
          <w:sz w:val="24"/>
          <w:szCs w:val="24"/>
        </w:rPr>
        <w:t xml:space="preserve">panorama es totalmente </w:t>
      </w:r>
      <w:r w:rsidR="00EB310A">
        <w:rPr>
          <w:rFonts w:ascii="Cambria" w:hAnsi="Cambria"/>
          <w:sz w:val="24"/>
          <w:szCs w:val="24"/>
        </w:rPr>
        <w:lastRenderedPageBreak/>
        <w:t>incierto y complejo</w:t>
      </w:r>
      <w:r w:rsidR="0008743A">
        <w:rPr>
          <w:rFonts w:ascii="Cambria" w:hAnsi="Cambria"/>
          <w:sz w:val="24"/>
          <w:szCs w:val="24"/>
        </w:rPr>
        <w:t>.</w:t>
      </w:r>
      <w:r w:rsidR="009B3BE9">
        <w:rPr>
          <w:rFonts w:ascii="Cambria" w:hAnsi="Cambria"/>
          <w:sz w:val="24"/>
          <w:szCs w:val="24"/>
        </w:rPr>
        <w:t xml:space="preserve"> Concluyó diciendo que no duden en acercarse a la Dirección General, Académica y Administrativa, si tienen dudas para compartir sus dudas.</w:t>
      </w:r>
    </w:p>
    <w:p w14:paraId="50E968F3" w14:textId="6461A9B0" w:rsidR="0008743A" w:rsidRDefault="005159EF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Lic. Gisela García</w:t>
      </w:r>
      <w:r w:rsidR="0008743A">
        <w:rPr>
          <w:rFonts w:ascii="Cambria" w:hAnsi="Cambria"/>
          <w:sz w:val="24"/>
          <w:szCs w:val="24"/>
        </w:rPr>
        <w:t xml:space="preserve"> comento que </w:t>
      </w:r>
      <w:r>
        <w:rPr>
          <w:rFonts w:ascii="Cambria" w:hAnsi="Cambria"/>
          <w:sz w:val="24"/>
          <w:szCs w:val="24"/>
        </w:rPr>
        <w:t xml:space="preserve">ya se envió el calendario de reposiciones tanto a maestros como alumnos, pero que </w:t>
      </w:r>
      <w:r w:rsidR="00755BAE">
        <w:rPr>
          <w:rFonts w:ascii="Cambria" w:hAnsi="Cambria"/>
          <w:sz w:val="24"/>
          <w:szCs w:val="24"/>
        </w:rPr>
        <w:t xml:space="preserve">este envío </w:t>
      </w:r>
      <w:r>
        <w:rPr>
          <w:rFonts w:ascii="Cambria" w:hAnsi="Cambria"/>
          <w:sz w:val="24"/>
          <w:szCs w:val="24"/>
        </w:rPr>
        <w:t>no fue para todos los profesores</w:t>
      </w:r>
      <w:r w:rsidR="00755BAE">
        <w:rPr>
          <w:rFonts w:ascii="Cambria" w:hAnsi="Cambria"/>
          <w:sz w:val="24"/>
          <w:szCs w:val="24"/>
        </w:rPr>
        <w:t>, pues</w:t>
      </w:r>
      <w:r>
        <w:rPr>
          <w:rFonts w:ascii="Cambria" w:hAnsi="Cambria"/>
          <w:sz w:val="24"/>
          <w:szCs w:val="24"/>
        </w:rPr>
        <w:t xml:space="preserve"> algunos sí concluyeron su semestre</w:t>
      </w:r>
      <w:r w:rsidR="00755BAE">
        <w:rPr>
          <w:rFonts w:ascii="Cambria" w:hAnsi="Cambria"/>
          <w:sz w:val="24"/>
          <w:szCs w:val="24"/>
        </w:rPr>
        <w:t xml:space="preserve"> anterior</w:t>
      </w:r>
      <w:r w:rsidR="00BC3D09">
        <w:rPr>
          <w:rFonts w:ascii="Cambria" w:hAnsi="Cambria"/>
          <w:sz w:val="24"/>
          <w:szCs w:val="24"/>
        </w:rPr>
        <w:t xml:space="preserve">. </w:t>
      </w:r>
      <w:r w:rsidR="00755BAE">
        <w:rPr>
          <w:rFonts w:ascii="Cambria" w:hAnsi="Cambria"/>
          <w:sz w:val="24"/>
          <w:szCs w:val="24"/>
        </w:rPr>
        <w:t>T</w:t>
      </w:r>
      <w:r w:rsidR="00BC3D09">
        <w:rPr>
          <w:rFonts w:ascii="Cambria" w:hAnsi="Cambria"/>
          <w:sz w:val="24"/>
          <w:szCs w:val="24"/>
        </w:rPr>
        <w:t xml:space="preserve">odos los semestres recibieron un </w:t>
      </w:r>
      <w:r w:rsidR="00755BAE">
        <w:rPr>
          <w:rFonts w:ascii="Cambria" w:hAnsi="Cambria"/>
          <w:sz w:val="24"/>
          <w:szCs w:val="24"/>
        </w:rPr>
        <w:t>mensaje</w:t>
      </w:r>
      <w:r w:rsidR="00BC3D09">
        <w:rPr>
          <w:rFonts w:ascii="Cambria" w:hAnsi="Cambria"/>
          <w:sz w:val="24"/>
          <w:szCs w:val="24"/>
        </w:rPr>
        <w:t xml:space="preserve"> vía el correo grupal, con copia a los profesores implicados, en donde se les da aviso de la dinámica que ya tiene fecha muy precisa y propuso que el próximo viernes 11 de diciembre sea la fecha límite para que avisen cuáles son los alumnos que van a reponer y construir el listado, el cual cuando esté listo se los va hacer llegar y les pidió que ellos como representantes de alumnos les informen.</w:t>
      </w:r>
    </w:p>
    <w:p w14:paraId="252ED268" w14:textId="1602CE61" w:rsidR="00BC3D09" w:rsidRDefault="00BC3D09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Lic. Lucrecia Vélez comentó </w:t>
      </w:r>
      <w:r w:rsidR="00C66354">
        <w:rPr>
          <w:rFonts w:ascii="Cambria" w:hAnsi="Cambria"/>
          <w:sz w:val="24"/>
          <w:szCs w:val="24"/>
        </w:rPr>
        <w:t>acerca de</w:t>
      </w:r>
      <w:r>
        <w:rPr>
          <w:rFonts w:ascii="Cambria" w:hAnsi="Cambria"/>
          <w:sz w:val="24"/>
          <w:szCs w:val="24"/>
        </w:rPr>
        <w:t xml:space="preserve"> los acuerdos de sesiones pasadas, que la del 28 de agosto </w:t>
      </w:r>
      <w:r w:rsidRPr="00BC3D09">
        <w:rPr>
          <w:rFonts w:ascii="Cambria" w:hAnsi="Cambria"/>
          <w:i/>
          <w:sz w:val="24"/>
          <w:szCs w:val="24"/>
        </w:rPr>
        <w:t>1. Lineamientos generales para las clases en modalidad virtual</w:t>
      </w:r>
      <w:r w:rsidR="00C66354">
        <w:rPr>
          <w:rFonts w:ascii="Cambria" w:hAnsi="Cambria"/>
          <w:i/>
          <w:sz w:val="24"/>
          <w:szCs w:val="24"/>
        </w:rPr>
        <w:t xml:space="preserve">, </w:t>
      </w:r>
      <w:r w:rsidR="00C66354">
        <w:rPr>
          <w:rFonts w:ascii="Cambria" w:hAnsi="Cambria"/>
          <w:sz w:val="24"/>
          <w:szCs w:val="24"/>
        </w:rPr>
        <w:t xml:space="preserve">cree que es pertinente revisarlas porque a lo mejor se tienen que ajustar a </w:t>
      </w:r>
      <w:r w:rsidR="008B474F">
        <w:rPr>
          <w:rFonts w:ascii="Cambria" w:hAnsi="Cambria"/>
          <w:sz w:val="24"/>
          <w:szCs w:val="24"/>
        </w:rPr>
        <w:t xml:space="preserve">partir de la experiencia de este semestre </w:t>
      </w:r>
      <w:r w:rsidR="008B474F" w:rsidRPr="000A0B01">
        <w:rPr>
          <w:rFonts w:ascii="Cambria" w:hAnsi="Cambria"/>
          <w:i/>
          <w:sz w:val="24"/>
          <w:szCs w:val="24"/>
        </w:rPr>
        <w:t>2. Acuerdo de que todas las comunicaciones iban a ser por medio de la plataforma Classroom</w:t>
      </w:r>
      <w:r w:rsidR="000A0B01">
        <w:rPr>
          <w:rFonts w:ascii="Cambria" w:hAnsi="Cambria"/>
          <w:sz w:val="24"/>
          <w:szCs w:val="24"/>
        </w:rPr>
        <w:t>,</w:t>
      </w:r>
      <w:r w:rsidR="008B474F">
        <w:rPr>
          <w:rFonts w:ascii="Cambria" w:hAnsi="Cambria"/>
          <w:sz w:val="24"/>
          <w:szCs w:val="24"/>
        </w:rPr>
        <w:t xml:space="preserve"> </w:t>
      </w:r>
      <w:r w:rsidR="008179B5">
        <w:rPr>
          <w:rFonts w:ascii="Cambria" w:hAnsi="Cambria"/>
          <w:sz w:val="24"/>
          <w:szCs w:val="24"/>
        </w:rPr>
        <w:t xml:space="preserve">comenta </w:t>
      </w:r>
      <w:r w:rsidR="000A0B01">
        <w:rPr>
          <w:rFonts w:ascii="Cambria" w:hAnsi="Cambria"/>
          <w:sz w:val="24"/>
          <w:szCs w:val="24"/>
        </w:rPr>
        <w:t>que</w:t>
      </w:r>
      <w:r w:rsidR="008179B5">
        <w:rPr>
          <w:rFonts w:ascii="Cambria" w:hAnsi="Cambria"/>
          <w:sz w:val="24"/>
          <w:szCs w:val="24"/>
        </w:rPr>
        <w:t xml:space="preserve"> se acordó que</w:t>
      </w:r>
      <w:r w:rsidR="000A0B01">
        <w:rPr>
          <w:rFonts w:ascii="Cambria" w:hAnsi="Cambria"/>
          <w:sz w:val="24"/>
          <w:szCs w:val="24"/>
        </w:rPr>
        <w:t xml:space="preserve"> todos los profesores y</w:t>
      </w:r>
      <w:r w:rsidR="008B474F">
        <w:rPr>
          <w:rFonts w:ascii="Cambria" w:hAnsi="Cambria"/>
          <w:sz w:val="24"/>
          <w:szCs w:val="24"/>
        </w:rPr>
        <w:t xml:space="preserve"> todas las</w:t>
      </w:r>
      <w:r w:rsidR="000A0B01">
        <w:rPr>
          <w:rFonts w:ascii="Cambria" w:hAnsi="Cambria"/>
          <w:sz w:val="24"/>
          <w:szCs w:val="24"/>
        </w:rPr>
        <w:t xml:space="preserve"> sesiones, que se había dado un periodo de transición para</w:t>
      </w:r>
      <w:r w:rsidR="008179B5">
        <w:rPr>
          <w:rFonts w:ascii="Cambria" w:hAnsi="Cambria"/>
          <w:sz w:val="24"/>
          <w:szCs w:val="24"/>
        </w:rPr>
        <w:t xml:space="preserve"> que</w:t>
      </w:r>
      <w:r w:rsidR="000A0B01">
        <w:rPr>
          <w:rFonts w:ascii="Cambria" w:hAnsi="Cambria"/>
          <w:sz w:val="24"/>
          <w:szCs w:val="24"/>
        </w:rPr>
        <w:t xml:space="preserve"> todos los maestros que habían </w:t>
      </w:r>
      <w:r w:rsidR="000A0B01" w:rsidRPr="00755BAE">
        <w:rPr>
          <w:rFonts w:ascii="Cambria" w:hAnsi="Cambria"/>
          <w:sz w:val="24"/>
          <w:szCs w:val="24"/>
        </w:rPr>
        <w:t>preferido Edmodo</w:t>
      </w:r>
      <w:r w:rsidR="00755BAE">
        <w:rPr>
          <w:rFonts w:ascii="Cambria" w:hAnsi="Cambria"/>
          <w:sz w:val="24"/>
          <w:szCs w:val="24"/>
        </w:rPr>
        <w:t>,</w:t>
      </w:r>
      <w:r w:rsidR="008179B5">
        <w:rPr>
          <w:rFonts w:ascii="Cambria" w:hAnsi="Cambria"/>
          <w:sz w:val="24"/>
          <w:szCs w:val="24"/>
        </w:rPr>
        <w:t xml:space="preserve"> en ese momento se pudieran poner en Classroom y así estar en el mismo sistema de comunicación, por lo que incitó a los representantes de alumnos a comentar su experiencia.</w:t>
      </w:r>
    </w:p>
    <w:p w14:paraId="2AA6FA7A" w14:textId="6BC05E4D" w:rsidR="008179B5" w:rsidRDefault="008179B5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Tania Ojeda toma la palabra y comenta que respecto a los exámenes han tenido muchas dificultades y que sí es necesario hacer precisiones en los exámenes, </w:t>
      </w:r>
      <w:r w:rsidR="00D84EF8">
        <w:rPr>
          <w:rFonts w:ascii="Cambria" w:hAnsi="Cambria"/>
          <w:sz w:val="24"/>
          <w:szCs w:val="24"/>
        </w:rPr>
        <w:t>menciona también que es importante que se le de capacitación a los maestros para que todos aprendan a usar el Classrrom, que incluso haya capacitación para los alumnos.</w:t>
      </w:r>
    </w:p>
    <w:p w14:paraId="4DEEA4C9" w14:textId="0423A960" w:rsidR="000478F3" w:rsidRDefault="000478F3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 Lic. Lucrecia Vélez</w:t>
      </w:r>
      <w:r w:rsidR="008D657B">
        <w:rPr>
          <w:rFonts w:ascii="Cambria" w:hAnsi="Cambria"/>
          <w:sz w:val="24"/>
          <w:szCs w:val="24"/>
        </w:rPr>
        <w:t xml:space="preserve"> comentó que se vuelve muy complejo tener que atender tantos canales de comunicación, ya que se abren tanto Classroom, Facebook, WhatsApp y el correo, por lo que vale la pena conversar los maestros del mismo semestre para ponerse de acuerdo y estar en el mismo canal porque los alumnos se abruman y abruman a los profesores. </w:t>
      </w:r>
    </w:p>
    <w:p w14:paraId="58F93C27" w14:textId="2F147C75" w:rsidR="00DC6F7C" w:rsidRDefault="008D657B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 Lic. Álvaro Zárate comenta que no está de acuerdo en </w:t>
      </w:r>
      <w:r w:rsidR="00F772CD">
        <w:rPr>
          <w:rFonts w:ascii="Cambria" w:hAnsi="Cambria"/>
          <w:sz w:val="24"/>
          <w:szCs w:val="24"/>
        </w:rPr>
        <w:t xml:space="preserve">que el Consejo Académico imponga </w:t>
      </w:r>
      <w:r>
        <w:rPr>
          <w:rFonts w:ascii="Cambria" w:hAnsi="Cambria"/>
          <w:sz w:val="24"/>
          <w:szCs w:val="24"/>
        </w:rPr>
        <w:t>que se utilice un solo canal de comunicación</w:t>
      </w:r>
      <w:r w:rsidR="00F772CD">
        <w:rPr>
          <w:rFonts w:ascii="Cambria" w:hAnsi="Cambria"/>
          <w:sz w:val="24"/>
          <w:szCs w:val="24"/>
        </w:rPr>
        <w:t xml:space="preserve"> ya que hay medios de comunicación que facilitan ciertas actividades</w:t>
      </w:r>
      <w:r>
        <w:rPr>
          <w:rFonts w:ascii="Cambria" w:hAnsi="Cambria"/>
          <w:sz w:val="24"/>
          <w:szCs w:val="24"/>
        </w:rPr>
        <w:t xml:space="preserve">, sino que se vaya </w:t>
      </w:r>
      <w:r w:rsidR="00F772CD">
        <w:rPr>
          <w:rFonts w:ascii="Cambria" w:hAnsi="Cambria"/>
          <w:sz w:val="24"/>
          <w:szCs w:val="24"/>
        </w:rPr>
        <w:t xml:space="preserve">definiendo conforme a los intereses y </w:t>
      </w:r>
      <w:r>
        <w:rPr>
          <w:rFonts w:ascii="Cambria" w:hAnsi="Cambria"/>
          <w:sz w:val="24"/>
          <w:szCs w:val="24"/>
        </w:rPr>
        <w:t>contenido</w:t>
      </w:r>
      <w:r w:rsidR="00F772CD">
        <w:rPr>
          <w:rFonts w:ascii="Cambria" w:hAnsi="Cambria"/>
          <w:sz w:val="24"/>
          <w:szCs w:val="24"/>
        </w:rPr>
        <w:t>s de cada clase</w:t>
      </w:r>
      <w:r>
        <w:rPr>
          <w:rFonts w:ascii="Cambria" w:hAnsi="Cambria"/>
          <w:sz w:val="24"/>
          <w:szCs w:val="24"/>
        </w:rPr>
        <w:t xml:space="preserve"> y según se le facilite, sugiere que los profesores delimiten con sus alumnos la comunicación y sugiere que se discuta en una sesión de Colegio de Profesores</w:t>
      </w:r>
      <w:r w:rsidR="00F772CD">
        <w:rPr>
          <w:rFonts w:ascii="Cambria" w:hAnsi="Cambria"/>
          <w:sz w:val="24"/>
          <w:szCs w:val="24"/>
        </w:rPr>
        <w:t>.</w:t>
      </w:r>
    </w:p>
    <w:p w14:paraId="3FF773BD" w14:textId="7BFF367B" w:rsidR="00DC6F7C" w:rsidRPr="006F03A7" w:rsidRDefault="00DC6F7C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Lic. Martha Cecilia González se despide del Consejo Académico y agradece sus dos años y más de arduo trabajo en él y felicita y reconoce a Mariana Alemán por su interesa en el trabajo como representante de alumnos, también reconoce el empeño y empuje </w:t>
      </w:r>
      <w:r>
        <w:rPr>
          <w:rFonts w:ascii="Cambria" w:hAnsi="Cambria"/>
          <w:sz w:val="24"/>
          <w:szCs w:val="24"/>
        </w:rPr>
        <w:lastRenderedPageBreak/>
        <w:t xml:space="preserve">de la Lic. Lucrecia Vélez, ya que ha sido un motor importante para retomar muchas cosas que se dejaron por muchas </w:t>
      </w:r>
      <w:r w:rsidR="00755BAE">
        <w:rPr>
          <w:rFonts w:ascii="Cambria" w:hAnsi="Cambria"/>
          <w:sz w:val="24"/>
          <w:szCs w:val="24"/>
        </w:rPr>
        <w:t>circunstancias</w:t>
      </w:r>
      <w:r>
        <w:rPr>
          <w:rFonts w:ascii="Cambria" w:hAnsi="Cambria"/>
          <w:sz w:val="24"/>
          <w:szCs w:val="24"/>
        </w:rPr>
        <w:t>.</w:t>
      </w:r>
    </w:p>
    <w:p w14:paraId="28462123" w14:textId="350CA2B7" w:rsidR="00002BF2" w:rsidRPr="00002BF2" w:rsidRDefault="00002BF2" w:rsidP="006B660C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002BF2">
        <w:rPr>
          <w:rFonts w:ascii="Cambria" w:hAnsi="Cambria"/>
          <w:b/>
          <w:bCs/>
          <w:sz w:val="24"/>
          <w:szCs w:val="24"/>
        </w:rPr>
        <w:t>Acuerdos</w:t>
      </w:r>
      <w:r w:rsidR="000A0B01">
        <w:rPr>
          <w:rFonts w:ascii="Cambria" w:hAnsi="Cambria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02BF2" w14:paraId="42150768" w14:textId="77777777" w:rsidTr="00002BF2">
        <w:tc>
          <w:tcPr>
            <w:tcW w:w="8828" w:type="dxa"/>
          </w:tcPr>
          <w:p w14:paraId="13FF3EB3" w14:textId="75B68DFF" w:rsidR="00002BF2" w:rsidRDefault="009B3BE9" w:rsidP="009B3BE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002BF2">
              <w:rPr>
                <w:rFonts w:ascii="Cambria" w:hAnsi="Cambria"/>
                <w:sz w:val="24"/>
                <w:szCs w:val="24"/>
              </w:rPr>
              <w:t xml:space="preserve">.- </w:t>
            </w:r>
            <w:r w:rsidR="00A30A06">
              <w:rPr>
                <w:rFonts w:ascii="Cambria" w:hAnsi="Cambria"/>
                <w:sz w:val="24"/>
                <w:szCs w:val="24"/>
              </w:rPr>
              <w:t xml:space="preserve">El Consejo Académico </w:t>
            </w:r>
            <w:r w:rsidR="005B5E2A">
              <w:rPr>
                <w:rFonts w:ascii="Cambria" w:hAnsi="Cambria"/>
                <w:sz w:val="24"/>
                <w:szCs w:val="24"/>
              </w:rPr>
              <w:t xml:space="preserve">aprobó las </w:t>
            </w:r>
            <w:r w:rsidR="00002BF2">
              <w:rPr>
                <w:rFonts w:ascii="Cambria" w:hAnsi="Cambria"/>
                <w:sz w:val="24"/>
                <w:szCs w:val="24"/>
              </w:rPr>
              <w:t xml:space="preserve">calificaciones </w:t>
            </w:r>
            <w:r w:rsidR="005B5E2A">
              <w:rPr>
                <w:rFonts w:ascii="Cambria" w:hAnsi="Cambria"/>
                <w:sz w:val="24"/>
                <w:szCs w:val="24"/>
              </w:rPr>
              <w:t xml:space="preserve">de los optativos de 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="005B5E2A">
              <w:rPr>
                <w:rFonts w:ascii="Cambria" w:hAnsi="Cambria"/>
                <w:sz w:val="24"/>
                <w:szCs w:val="24"/>
              </w:rPr>
              <w:t xml:space="preserve"> estudiantes que ya concluyeron sus programas, de acuerdo con la tabla presentada. </w:t>
            </w:r>
          </w:p>
        </w:tc>
      </w:tr>
      <w:tr w:rsidR="00002BF2" w14:paraId="51217A98" w14:textId="77777777" w:rsidTr="00002BF2">
        <w:tc>
          <w:tcPr>
            <w:tcW w:w="8828" w:type="dxa"/>
          </w:tcPr>
          <w:p w14:paraId="3BCA0B54" w14:textId="7EE028F9" w:rsidR="00002BF2" w:rsidRDefault="009B3BE9" w:rsidP="009B3BE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002BF2">
              <w:rPr>
                <w:rFonts w:ascii="Cambria" w:hAnsi="Cambria"/>
                <w:sz w:val="24"/>
                <w:szCs w:val="24"/>
              </w:rPr>
              <w:t xml:space="preserve">.- </w:t>
            </w:r>
            <w:r w:rsidR="005B5E2A">
              <w:rPr>
                <w:rFonts w:ascii="Cambria" w:hAnsi="Cambria"/>
                <w:sz w:val="24"/>
                <w:szCs w:val="24"/>
              </w:rPr>
              <w:t>El Consejo Académico aprobó</w:t>
            </w:r>
            <w:r w:rsidR="00002BF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8743A">
              <w:rPr>
                <w:rFonts w:ascii="Cambria" w:hAnsi="Cambria"/>
                <w:sz w:val="24"/>
                <w:szCs w:val="24"/>
              </w:rPr>
              <w:t>el Calendario 2021 del Consejo Académico</w:t>
            </w:r>
            <w:r w:rsidR="005B5E2A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B5E2A" w14:paraId="07F51D96" w14:textId="77777777" w:rsidTr="00002BF2">
        <w:tc>
          <w:tcPr>
            <w:tcW w:w="8828" w:type="dxa"/>
          </w:tcPr>
          <w:p w14:paraId="6929E9A4" w14:textId="11C95362" w:rsidR="005B5E2A" w:rsidRDefault="009B3BE9" w:rsidP="009B3BE9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="005B5E2A">
              <w:rPr>
                <w:rFonts w:ascii="Cambria" w:hAnsi="Cambria"/>
                <w:sz w:val="24"/>
                <w:szCs w:val="24"/>
              </w:rPr>
              <w:t xml:space="preserve">.- El Consejo Académico </w:t>
            </w:r>
            <w:r w:rsidR="0008743A">
              <w:rPr>
                <w:rFonts w:ascii="Cambria" w:hAnsi="Cambria"/>
                <w:sz w:val="24"/>
                <w:szCs w:val="24"/>
              </w:rPr>
              <w:t>aprobó el Calendario 2021 del Comité de Titulación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002BF2" w14:paraId="317235EC" w14:textId="77777777" w:rsidTr="00002BF2">
        <w:tc>
          <w:tcPr>
            <w:tcW w:w="8828" w:type="dxa"/>
          </w:tcPr>
          <w:p w14:paraId="0C68F456" w14:textId="39BA0C22" w:rsidR="00002BF2" w:rsidRDefault="00D84EF8" w:rsidP="00D84EF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4.- El Consejo Académico acordó hacer una revisión de los lineamientos para las clases virtuales y capacitación de Classroom para profesores y alumnos.</w:t>
            </w:r>
          </w:p>
        </w:tc>
      </w:tr>
    </w:tbl>
    <w:p w14:paraId="385D740A" w14:textId="7E19ED72" w:rsidR="00B95AF5" w:rsidRDefault="00B95AF5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4396664" w14:textId="2EB1C349" w:rsidR="00B95AF5" w:rsidRPr="00603A68" w:rsidRDefault="00B95AF5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03A68">
        <w:rPr>
          <w:rFonts w:ascii="Cambria" w:hAnsi="Cambria"/>
          <w:sz w:val="24"/>
          <w:szCs w:val="24"/>
        </w:rPr>
        <w:t xml:space="preserve">No habiendo más asuntos que tratar, los integrantes del Consejo Académico dan por terminada la </w:t>
      </w:r>
      <w:r w:rsidR="006F03A7">
        <w:rPr>
          <w:rFonts w:ascii="Cambria" w:hAnsi="Cambria"/>
          <w:sz w:val="24"/>
          <w:szCs w:val="24"/>
        </w:rPr>
        <w:t>Segunda</w:t>
      </w:r>
      <w:r w:rsidRPr="00603A68">
        <w:rPr>
          <w:rFonts w:ascii="Cambria" w:hAnsi="Cambria"/>
          <w:sz w:val="24"/>
          <w:szCs w:val="24"/>
        </w:rPr>
        <w:t xml:space="preserve"> Sesión Ordinaria 20</w:t>
      </w:r>
      <w:r w:rsidR="00195829">
        <w:rPr>
          <w:rFonts w:ascii="Cambria" w:hAnsi="Cambria"/>
          <w:sz w:val="24"/>
          <w:szCs w:val="24"/>
        </w:rPr>
        <w:t>2</w:t>
      </w:r>
      <w:r w:rsidR="00237863">
        <w:rPr>
          <w:rFonts w:ascii="Cambria" w:hAnsi="Cambria"/>
          <w:sz w:val="24"/>
          <w:szCs w:val="24"/>
        </w:rPr>
        <w:t>0</w:t>
      </w:r>
      <w:r w:rsidRPr="00603A68">
        <w:rPr>
          <w:rFonts w:ascii="Cambria" w:hAnsi="Cambria"/>
          <w:sz w:val="24"/>
          <w:szCs w:val="24"/>
        </w:rPr>
        <w:t xml:space="preserve">, siendo las </w:t>
      </w:r>
      <w:r w:rsidRPr="00755BAE">
        <w:rPr>
          <w:rFonts w:ascii="Cambria" w:hAnsi="Cambria"/>
          <w:sz w:val="24"/>
          <w:szCs w:val="24"/>
        </w:rPr>
        <w:t>1</w:t>
      </w:r>
      <w:r w:rsidR="00755BAE" w:rsidRPr="00755BAE">
        <w:rPr>
          <w:rFonts w:ascii="Cambria" w:hAnsi="Cambria"/>
          <w:sz w:val="24"/>
          <w:szCs w:val="24"/>
        </w:rPr>
        <w:t>3</w:t>
      </w:r>
      <w:r w:rsidRPr="00755BAE">
        <w:rPr>
          <w:rFonts w:ascii="Cambria" w:hAnsi="Cambria"/>
          <w:sz w:val="24"/>
          <w:szCs w:val="24"/>
        </w:rPr>
        <w:t>:00</w:t>
      </w:r>
      <w:r w:rsidRPr="00603A68">
        <w:rPr>
          <w:rFonts w:ascii="Cambria" w:hAnsi="Cambria"/>
          <w:sz w:val="24"/>
          <w:szCs w:val="24"/>
        </w:rPr>
        <w:t xml:space="preserve"> h</w:t>
      </w:r>
      <w:r w:rsidR="00195829">
        <w:rPr>
          <w:rFonts w:ascii="Cambria" w:hAnsi="Cambria"/>
          <w:sz w:val="24"/>
          <w:szCs w:val="24"/>
        </w:rPr>
        <w:t>r</w:t>
      </w:r>
      <w:r w:rsidRPr="00603A68">
        <w:rPr>
          <w:rFonts w:ascii="Cambria" w:hAnsi="Cambria"/>
          <w:sz w:val="24"/>
          <w:szCs w:val="24"/>
        </w:rPr>
        <w:t>s del día de su realización, firmando para ello al calce los qu</w:t>
      </w:r>
      <w:r w:rsidR="004F36B4">
        <w:rPr>
          <w:rFonts w:ascii="Cambria" w:hAnsi="Cambria"/>
          <w:sz w:val="24"/>
          <w:szCs w:val="24"/>
        </w:rPr>
        <w:t>e estuvieron presentes, dando fe</w:t>
      </w:r>
      <w:r w:rsidRPr="00603A68">
        <w:rPr>
          <w:rFonts w:ascii="Cambria" w:hAnsi="Cambria"/>
          <w:sz w:val="24"/>
          <w:szCs w:val="24"/>
        </w:rPr>
        <w:t xml:space="preserve"> de su asistencia y de la validez de los acuerdos; conociendo de sus alcances y consecuencias legales.</w:t>
      </w:r>
    </w:p>
    <w:p w14:paraId="591A0476" w14:textId="77777777" w:rsidR="00C20028" w:rsidRPr="000E3AC7" w:rsidRDefault="00C20028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629FFB4" w14:textId="77777777" w:rsidR="00346D0B" w:rsidRPr="000E3AC7" w:rsidRDefault="00346D0B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bookmarkEnd w:id="0"/>
    <w:p w14:paraId="24437841" w14:textId="77777777" w:rsidR="0004053B" w:rsidRPr="000E3AC7" w:rsidRDefault="0004053B" w:rsidP="006B660C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04053B" w:rsidRPr="000E3AC7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BDD85" w14:textId="77777777" w:rsidR="00734F9D" w:rsidRDefault="00734F9D" w:rsidP="00E8484B">
      <w:pPr>
        <w:spacing w:after="0" w:line="240" w:lineRule="auto"/>
      </w:pPr>
      <w:r>
        <w:separator/>
      </w:r>
    </w:p>
  </w:endnote>
  <w:endnote w:type="continuationSeparator" w:id="0">
    <w:p w14:paraId="37885534" w14:textId="77777777" w:rsidR="00734F9D" w:rsidRDefault="00734F9D" w:rsidP="00E8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305162"/>
      <w:docPartObj>
        <w:docPartGallery w:val="Page Numbers (Bottom of Page)"/>
        <w:docPartUnique/>
      </w:docPartObj>
    </w:sdtPr>
    <w:sdtEndPr/>
    <w:sdtContent>
      <w:p w14:paraId="20C26468" w14:textId="6CD5743E" w:rsidR="00DC6F7C" w:rsidRDefault="00DC6F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A3" w:rsidRPr="003B5EA3">
          <w:rPr>
            <w:noProof/>
            <w:lang w:val="es-ES"/>
          </w:rPr>
          <w:t>1</w:t>
        </w:r>
        <w:r>
          <w:fldChar w:fldCharType="end"/>
        </w:r>
      </w:p>
    </w:sdtContent>
  </w:sdt>
  <w:p w14:paraId="79530E70" w14:textId="77777777" w:rsidR="00DC6F7C" w:rsidRDefault="00DC6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13BEE" w14:textId="77777777" w:rsidR="00734F9D" w:rsidRDefault="00734F9D" w:rsidP="00E8484B">
      <w:pPr>
        <w:spacing w:after="0" w:line="240" w:lineRule="auto"/>
      </w:pPr>
      <w:r>
        <w:separator/>
      </w:r>
    </w:p>
  </w:footnote>
  <w:footnote w:type="continuationSeparator" w:id="0">
    <w:p w14:paraId="50639B97" w14:textId="77777777" w:rsidR="00734F9D" w:rsidRDefault="00734F9D" w:rsidP="00E84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74F"/>
    <w:multiLevelType w:val="hybridMultilevel"/>
    <w:tmpl w:val="DE608F86"/>
    <w:lvl w:ilvl="0" w:tplc="88C0B0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33"/>
    <w:rsid w:val="00002BF2"/>
    <w:rsid w:val="00032187"/>
    <w:rsid w:val="00032B01"/>
    <w:rsid w:val="0004053B"/>
    <w:rsid w:val="000478F3"/>
    <w:rsid w:val="000507D0"/>
    <w:rsid w:val="000603AF"/>
    <w:rsid w:val="00081552"/>
    <w:rsid w:val="0008743A"/>
    <w:rsid w:val="000A0B01"/>
    <w:rsid w:val="000A3B3D"/>
    <w:rsid w:val="000D1055"/>
    <w:rsid w:val="000E1F97"/>
    <w:rsid w:val="000E3AC7"/>
    <w:rsid w:val="00151D6F"/>
    <w:rsid w:val="00175ECE"/>
    <w:rsid w:val="00195829"/>
    <w:rsid w:val="0020146E"/>
    <w:rsid w:val="00237863"/>
    <w:rsid w:val="00282BC2"/>
    <w:rsid w:val="002D1D51"/>
    <w:rsid w:val="00332963"/>
    <w:rsid w:val="003377A5"/>
    <w:rsid w:val="00346D0B"/>
    <w:rsid w:val="00357BC8"/>
    <w:rsid w:val="00375879"/>
    <w:rsid w:val="003B5EA3"/>
    <w:rsid w:val="003D5491"/>
    <w:rsid w:val="003F2C69"/>
    <w:rsid w:val="003F44F0"/>
    <w:rsid w:val="004031FD"/>
    <w:rsid w:val="00415AB7"/>
    <w:rsid w:val="00436A7C"/>
    <w:rsid w:val="004A2FCE"/>
    <w:rsid w:val="004D4BE3"/>
    <w:rsid w:val="004F36B4"/>
    <w:rsid w:val="005075D3"/>
    <w:rsid w:val="005159EF"/>
    <w:rsid w:val="00563E39"/>
    <w:rsid w:val="005809A1"/>
    <w:rsid w:val="005B5E2A"/>
    <w:rsid w:val="005C6B2B"/>
    <w:rsid w:val="005D7B71"/>
    <w:rsid w:val="005E01DB"/>
    <w:rsid w:val="006025EC"/>
    <w:rsid w:val="00611745"/>
    <w:rsid w:val="006A1E18"/>
    <w:rsid w:val="006B3C64"/>
    <w:rsid w:val="006B660C"/>
    <w:rsid w:val="006D01CB"/>
    <w:rsid w:val="006E2212"/>
    <w:rsid w:val="006E40FE"/>
    <w:rsid w:val="006E74AA"/>
    <w:rsid w:val="006F03A7"/>
    <w:rsid w:val="00721338"/>
    <w:rsid w:val="00734F9D"/>
    <w:rsid w:val="00755BAE"/>
    <w:rsid w:val="00767A36"/>
    <w:rsid w:val="00785C78"/>
    <w:rsid w:val="0079495B"/>
    <w:rsid w:val="007C25E6"/>
    <w:rsid w:val="007F7498"/>
    <w:rsid w:val="008179B5"/>
    <w:rsid w:val="00843B20"/>
    <w:rsid w:val="00850B63"/>
    <w:rsid w:val="0085204B"/>
    <w:rsid w:val="0086649A"/>
    <w:rsid w:val="0087021C"/>
    <w:rsid w:val="008B474F"/>
    <w:rsid w:val="008D657B"/>
    <w:rsid w:val="0095001B"/>
    <w:rsid w:val="00973443"/>
    <w:rsid w:val="009861EB"/>
    <w:rsid w:val="009B0C89"/>
    <w:rsid w:val="009B3BE9"/>
    <w:rsid w:val="009F3C33"/>
    <w:rsid w:val="00A0713B"/>
    <w:rsid w:val="00A270C2"/>
    <w:rsid w:val="00A30A06"/>
    <w:rsid w:val="00A84F9B"/>
    <w:rsid w:val="00AC6F71"/>
    <w:rsid w:val="00AE1958"/>
    <w:rsid w:val="00AF4718"/>
    <w:rsid w:val="00B01CDD"/>
    <w:rsid w:val="00B247D2"/>
    <w:rsid w:val="00B46AA1"/>
    <w:rsid w:val="00B50016"/>
    <w:rsid w:val="00B6661B"/>
    <w:rsid w:val="00B95951"/>
    <w:rsid w:val="00B95AF5"/>
    <w:rsid w:val="00BC3D09"/>
    <w:rsid w:val="00BF4A98"/>
    <w:rsid w:val="00C0007F"/>
    <w:rsid w:val="00C20028"/>
    <w:rsid w:val="00C3219B"/>
    <w:rsid w:val="00C41D21"/>
    <w:rsid w:val="00C564B3"/>
    <w:rsid w:val="00C66354"/>
    <w:rsid w:val="00C66CCA"/>
    <w:rsid w:val="00D1184D"/>
    <w:rsid w:val="00D14ABC"/>
    <w:rsid w:val="00D22E13"/>
    <w:rsid w:val="00D3019A"/>
    <w:rsid w:val="00D552D0"/>
    <w:rsid w:val="00D73E3F"/>
    <w:rsid w:val="00D84EF8"/>
    <w:rsid w:val="00DC0659"/>
    <w:rsid w:val="00DC6F7C"/>
    <w:rsid w:val="00DE338C"/>
    <w:rsid w:val="00E171AB"/>
    <w:rsid w:val="00E41B05"/>
    <w:rsid w:val="00E8484B"/>
    <w:rsid w:val="00EB310A"/>
    <w:rsid w:val="00EC6D6C"/>
    <w:rsid w:val="00ED4201"/>
    <w:rsid w:val="00EF6377"/>
    <w:rsid w:val="00F772CD"/>
    <w:rsid w:val="00F92ECB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1B40"/>
  <w15:chartTrackingRefBased/>
  <w15:docId w15:val="{1283CE92-9847-4E12-9945-ABE5E01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0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95AF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MX"/>
    </w:rPr>
  </w:style>
  <w:style w:type="character" w:customStyle="1" w:styleId="Ninguno">
    <w:name w:val="Ninguno"/>
    <w:rsid w:val="00B95AF5"/>
    <w:rPr>
      <w:lang w:val="es-ES_tradnl"/>
    </w:rPr>
  </w:style>
  <w:style w:type="table" w:styleId="Tabladecuadrcula4-nfasis6">
    <w:name w:val="Grid Table 4 Accent 6"/>
    <w:basedOn w:val="Tablanormal"/>
    <w:uiPriority w:val="49"/>
    <w:rsid w:val="00B95A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-nfasis1">
    <w:name w:val="List Table 3 Accent 1"/>
    <w:basedOn w:val="Tablanormal"/>
    <w:uiPriority w:val="48"/>
    <w:rsid w:val="000E1F9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84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84B"/>
  </w:style>
  <w:style w:type="paragraph" w:styleId="Piedepgina">
    <w:name w:val="footer"/>
    <w:basedOn w:val="Normal"/>
    <w:link w:val="PiedepginaCar"/>
    <w:uiPriority w:val="99"/>
    <w:unhideWhenUsed/>
    <w:rsid w:val="00E848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84B"/>
  </w:style>
  <w:style w:type="table" w:customStyle="1" w:styleId="Listaclara-nfasis12">
    <w:name w:val="Lista clara - Énfasis 12"/>
    <w:basedOn w:val="Tablanormal"/>
    <w:uiPriority w:val="61"/>
    <w:rsid w:val="006E221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Default">
    <w:name w:val="Default"/>
    <w:rsid w:val="006E2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CAROLINA</cp:lastModifiedBy>
  <cp:revision>2</cp:revision>
  <dcterms:created xsi:type="dcterms:W3CDTF">2020-12-11T14:05:00Z</dcterms:created>
  <dcterms:modified xsi:type="dcterms:W3CDTF">2020-12-11T14:05:00Z</dcterms:modified>
</cp:coreProperties>
</file>